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2BF2" w:rsidRDefault="00605B32">
      <w:pPr>
        <w:pStyle w:val="ad"/>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3GPP TSG RAN WG1 #</w:t>
      </w:r>
      <w:r>
        <w:rPr>
          <w:rFonts w:cs="Arial" w:hint="eastAsia"/>
          <w:bCs/>
          <w:sz w:val="22"/>
          <w:szCs w:val="22"/>
          <w:lang w:eastAsia="zh-CN"/>
        </w:rPr>
        <w:t>10</w:t>
      </w:r>
      <w:r>
        <w:rPr>
          <w:rFonts w:cs="Arial"/>
          <w:bCs/>
          <w:sz w:val="22"/>
          <w:szCs w:val="22"/>
          <w:lang w:eastAsia="zh-CN"/>
        </w:rPr>
        <w:t>5</w:t>
      </w:r>
      <w:r>
        <w:rPr>
          <w:rFonts w:cs="Arial" w:hint="eastAsia"/>
          <w:bCs/>
          <w:sz w:val="22"/>
          <w:szCs w:val="22"/>
          <w:lang w:eastAsia="zh-CN"/>
        </w:rPr>
        <w:t>-e</w:t>
      </w:r>
      <w:r>
        <w:rPr>
          <w:rFonts w:cs="Arial" w:hint="eastAsia"/>
          <w:bCs/>
          <w:sz w:val="22"/>
          <w:szCs w:val="28"/>
          <w:lang w:eastAsia="zh-CN"/>
        </w:rPr>
        <w:t xml:space="preserve">    </w:t>
      </w:r>
      <w:r>
        <w:rPr>
          <w:rFonts w:cs="Arial"/>
          <w:bCs/>
          <w:sz w:val="22"/>
          <w:szCs w:val="28"/>
          <w:lang w:eastAsia="zh-CN"/>
        </w:rPr>
        <w:t xml:space="preserve"> </w:t>
      </w:r>
      <w:r>
        <w:rPr>
          <w:rFonts w:cs="Arial" w:hint="eastAsia"/>
          <w:bCs/>
          <w:sz w:val="22"/>
          <w:szCs w:val="28"/>
          <w:lang w:eastAsia="zh-CN"/>
        </w:rPr>
        <w:t xml:space="preserve">  </w:t>
      </w:r>
      <w:r>
        <w:rPr>
          <w:rFonts w:cs="Arial" w:hint="eastAsia"/>
          <w:bCs/>
          <w:sz w:val="22"/>
          <w:szCs w:val="22"/>
          <w:lang w:eastAsia="zh-CN"/>
        </w:rPr>
        <w:t xml:space="preserve">                                 R1-2104329</w:t>
      </w:r>
    </w:p>
    <w:bookmarkEnd w:id="0"/>
    <w:p w:rsidR="00E82BF2" w:rsidRDefault="00605B32">
      <w:pPr>
        <w:pStyle w:val="ad"/>
        <w:tabs>
          <w:tab w:val="right" w:pos="8280"/>
          <w:tab w:val="right" w:pos="9781"/>
        </w:tabs>
        <w:snapToGrid w:val="0"/>
        <w:spacing w:afterLines="50" w:after="180" w:line="240" w:lineRule="auto"/>
        <w:rPr>
          <w:rFonts w:eastAsia="宋体"/>
          <w:sz w:val="20"/>
          <w:lang w:eastAsia="zh-CN"/>
        </w:rPr>
      </w:pPr>
      <w:proofErr w:type="gramStart"/>
      <w:r>
        <w:rPr>
          <w:rFonts w:eastAsia="宋体" w:cs="Arial"/>
          <w:sz w:val="22"/>
          <w:szCs w:val="22"/>
        </w:rPr>
        <w:t>e-Meeting</w:t>
      </w:r>
      <w:proofErr w:type="gramEnd"/>
      <w:r>
        <w:rPr>
          <w:rFonts w:eastAsia="宋体" w:cs="Arial"/>
          <w:sz w:val="22"/>
          <w:szCs w:val="22"/>
        </w:rPr>
        <w:t xml:space="preserve">, </w:t>
      </w:r>
      <w:r>
        <w:rPr>
          <w:rFonts w:eastAsia="宋体" w:cs="Arial"/>
          <w:sz w:val="22"/>
          <w:szCs w:val="22"/>
          <w:lang w:eastAsia="zh-CN"/>
        </w:rPr>
        <w:t>May</w:t>
      </w:r>
      <w:r>
        <w:rPr>
          <w:rFonts w:eastAsia="宋体" w:cs="Arial" w:hint="eastAsia"/>
          <w:sz w:val="22"/>
          <w:szCs w:val="22"/>
          <w:lang w:eastAsia="zh-CN"/>
        </w:rPr>
        <w:t xml:space="preserve"> </w:t>
      </w:r>
      <w:r>
        <w:rPr>
          <w:rFonts w:eastAsia="宋体" w:cs="Arial"/>
          <w:sz w:val="22"/>
          <w:szCs w:val="22"/>
          <w:lang w:eastAsia="zh-CN"/>
        </w:rPr>
        <w:t>10</w:t>
      </w:r>
      <w:r>
        <w:rPr>
          <w:rFonts w:eastAsia="宋体" w:cs="Arial"/>
          <w:sz w:val="22"/>
          <w:szCs w:val="22"/>
          <w:vertAlign w:val="superscript"/>
        </w:rPr>
        <w:t>th</w:t>
      </w:r>
      <w:r>
        <w:rPr>
          <w:rFonts w:eastAsia="宋体" w:cs="Arial"/>
          <w:sz w:val="22"/>
          <w:szCs w:val="22"/>
        </w:rPr>
        <w:t xml:space="preserve"> – </w:t>
      </w:r>
      <w:r>
        <w:rPr>
          <w:rFonts w:eastAsia="宋体" w:cs="Arial"/>
          <w:sz w:val="22"/>
          <w:szCs w:val="22"/>
          <w:lang w:eastAsia="zh-CN"/>
        </w:rPr>
        <w:t>May</w:t>
      </w:r>
      <w:r>
        <w:rPr>
          <w:rFonts w:eastAsia="宋体" w:cs="Arial" w:hint="eastAsia"/>
          <w:sz w:val="22"/>
          <w:szCs w:val="22"/>
          <w:lang w:eastAsia="zh-CN"/>
        </w:rPr>
        <w:t xml:space="preserve"> </w:t>
      </w:r>
      <w:r>
        <w:rPr>
          <w:rFonts w:eastAsia="宋体" w:cs="Arial"/>
          <w:sz w:val="22"/>
          <w:szCs w:val="22"/>
          <w:lang w:eastAsia="zh-CN"/>
        </w:rPr>
        <w:t>27</w:t>
      </w:r>
      <w:r>
        <w:rPr>
          <w:rFonts w:eastAsia="宋体" w:cs="Arial" w:hint="eastAsia"/>
          <w:sz w:val="22"/>
          <w:szCs w:val="22"/>
          <w:vertAlign w:val="superscript"/>
          <w:lang w:eastAsia="zh-CN"/>
        </w:rPr>
        <w:t>th</w:t>
      </w:r>
      <w:r>
        <w:rPr>
          <w:rFonts w:eastAsia="宋体" w:cs="Arial"/>
          <w:sz w:val="22"/>
          <w:szCs w:val="22"/>
        </w:rPr>
        <w:t xml:space="preserve">, </w:t>
      </w:r>
      <w:r>
        <w:rPr>
          <w:rFonts w:eastAsia="宋体" w:cs="Arial" w:hint="eastAsia"/>
          <w:bCs/>
          <w:sz w:val="22"/>
          <w:szCs w:val="22"/>
          <w:lang w:eastAsia="zh-CN"/>
        </w:rPr>
        <w:t>2021</w:t>
      </w:r>
    </w:p>
    <w:p w:rsidR="00E82BF2" w:rsidRDefault="00605B32">
      <w:pPr>
        <w:pStyle w:val="ad"/>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E82BF2" w:rsidRDefault="00605B32">
      <w:pPr>
        <w:pStyle w:val="ad"/>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Discussion on enhanced intra-UE multiplexing</w:t>
      </w:r>
    </w:p>
    <w:p w:rsidR="00E82BF2" w:rsidRDefault="00605B32">
      <w:pPr>
        <w:pStyle w:val="ad"/>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8.3.3</w:t>
      </w:r>
    </w:p>
    <w:p w:rsidR="00E82BF2" w:rsidRDefault="00605B32">
      <w:pPr>
        <w:pStyle w:val="ad"/>
        <w:snapToGrid w:val="0"/>
        <w:spacing w:afterLines="50" w:after="180" w:line="240" w:lineRule="auto"/>
        <w:rPr>
          <w:sz w:val="20"/>
        </w:rPr>
      </w:pPr>
      <w:r>
        <w:rPr>
          <w:sz w:val="20"/>
        </w:rPr>
        <w:t>Document for: Discussion and Decision</w:t>
      </w:r>
      <w:bookmarkEnd w:id="1"/>
    </w:p>
    <w:p w:rsidR="00E82BF2" w:rsidRDefault="00605B32">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Introduction</w:t>
      </w:r>
    </w:p>
    <w:p w:rsidR="00E82BF2" w:rsidRDefault="00605B32">
      <w:pPr>
        <w:snapToGrid w:val="0"/>
        <w:spacing w:after="120"/>
        <w:rPr>
          <w:lang w:val="en-US" w:eastAsia="zh-CN"/>
        </w:rPr>
      </w:pPr>
      <w:bookmarkStart w:id="2" w:name="OLE_LINK33"/>
      <w:r>
        <w:rPr>
          <w:rFonts w:eastAsia="宋体" w:hint="eastAsia"/>
          <w:lang w:val="en-US" w:eastAsia="zh-CN"/>
        </w:rPr>
        <w:t>In the RAN1 #104</w:t>
      </w:r>
      <w:r>
        <w:rPr>
          <w:rFonts w:eastAsia="宋体"/>
          <w:lang w:val="en-US" w:eastAsia="zh-CN"/>
        </w:rPr>
        <w:t>b</w:t>
      </w:r>
      <w:r>
        <w:rPr>
          <w:rFonts w:eastAsia="宋体" w:hint="eastAsia"/>
          <w:lang w:val="en-US" w:eastAsia="zh-CN"/>
        </w:rPr>
        <w:t xml:space="preserve">-e meeting, the potential enhancements for intra-UE multiplexing between different priorities were discussed, and the following agreements were </w:t>
      </w:r>
      <w:r>
        <w:rPr>
          <w:rFonts w:eastAsia="宋体"/>
          <w:lang w:val="en-US" w:eastAsia="zh-CN"/>
        </w:rPr>
        <w:t>reached</w:t>
      </w:r>
      <w:r>
        <w:rPr>
          <w:rFonts w:eastAsia="宋体"/>
          <w:vertAlign w:val="superscript"/>
          <w:lang w:val="en-US" w:eastAsia="zh-CN"/>
        </w:rPr>
        <w:t xml:space="preserve"> [</w:t>
      </w:r>
      <w:r>
        <w:rPr>
          <w:rFonts w:eastAsia="宋体" w:hint="eastAsia"/>
          <w:vertAlign w:val="superscript"/>
          <w:lang w:val="en-US" w:eastAsia="zh-CN"/>
        </w:rPr>
        <w:t>1]</w:t>
      </w:r>
      <w:r>
        <w:rPr>
          <w:rFonts w:hint="eastAsia"/>
          <w:lang w:val="en-US" w:eastAsia="zh-CN"/>
        </w:rPr>
        <w:t>.</w:t>
      </w:r>
      <w:r>
        <w:rPr>
          <w:lang w:val="en-US" w:eastAsia="zh-CN"/>
        </w:rPr>
        <w:t xml:space="preserve"> </w:t>
      </w:r>
    </w:p>
    <w:tbl>
      <w:tblPr>
        <w:tblStyle w:val="af2"/>
        <w:tblpPr w:leftFromText="181" w:rightFromText="181" w:bottomFromText="120" w:vertAnchor="text" w:tblpY="1"/>
        <w:tblOverlap w:val="never"/>
        <w:tblW w:w="9345" w:type="dxa"/>
        <w:tblLayout w:type="fixed"/>
        <w:tblLook w:val="04A0" w:firstRow="1" w:lastRow="0" w:firstColumn="1" w:lastColumn="0" w:noHBand="0" w:noVBand="1"/>
      </w:tblPr>
      <w:tblGrid>
        <w:gridCol w:w="9345"/>
      </w:tblGrid>
      <w:tr w:rsidR="00E82BF2">
        <w:tc>
          <w:tcPr>
            <w:tcW w:w="9345" w:type="dxa"/>
            <w:tcBorders>
              <w:top w:val="single" w:sz="8" w:space="0" w:color="auto"/>
              <w:left w:val="single" w:sz="8" w:space="0" w:color="auto"/>
              <w:bottom w:val="single" w:sz="8" w:space="0" w:color="auto"/>
            </w:tcBorders>
          </w:tcPr>
          <w:p w:rsidR="00E82BF2" w:rsidRDefault="00605B32">
            <w:pPr>
              <w:rPr>
                <w:rFonts w:eastAsia="微软雅黑"/>
                <w:color w:val="000000"/>
                <w:highlight w:val="green"/>
                <w:lang w:val="en-US"/>
              </w:rPr>
            </w:pPr>
            <w:r>
              <w:rPr>
                <w:rFonts w:eastAsia="宋体"/>
                <w:color w:val="000000"/>
                <w:highlight w:val="green"/>
                <w:lang w:eastAsia="zh-CN"/>
              </w:rPr>
              <w:t>Agreements:</w:t>
            </w:r>
          </w:p>
          <w:p w:rsidR="00E82BF2" w:rsidRDefault="00605B32">
            <w:pPr>
              <w:rPr>
                <w:rFonts w:eastAsia="微软雅黑"/>
                <w:color w:val="000000"/>
              </w:rPr>
            </w:pPr>
            <w:r>
              <w:rPr>
                <w:rFonts w:eastAsia="微软雅黑"/>
                <w:color w:val="000000"/>
              </w:rPr>
              <w:t>For multiplexing a high-priority (HP) HARQ-ACK and a low-priority (LP) HARQ-ACK into a PUCCH in R17, when the total number of LP and HP HARQ-ACK bits is more than 2, support separate coding for the two HARQ-ACKs.</w:t>
            </w:r>
          </w:p>
          <w:p w:rsidR="00E82BF2" w:rsidRDefault="00605B32">
            <w:pPr>
              <w:numPr>
                <w:ilvl w:val="0"/>
                <w:numId w:val="2"/>
              </w:numPr>
              <w:overflowPunct/>
              <w:autoSpaceDE/>
              <w:autoSpaceDN/>
              <w:adjustRightInd/>
              <w:spacing w:before="100" w:beforeAutospacing="1" w:after="100" w:afterAutospacing="1"/>
              <w:jc w:val="left"/>
              <w:textAlignment w:val="auto"/>
              <w:rPr>
                <w:rFonts w:eastAsia="微软雅黑"/>
                <w:color w:val="000000"/>
              </w:rPr>
            </w:pPr>
            <w:r>
              <w:rPr>
                <w:rFonts w:eastAsia="微软雅黑"/>
                <w:color w:val="000000"/>
                <w:shd w:val="clear" w:color="auto" w:fill="FFFFFF"/>
              </w:rPr>
              <w:t>FFS for HP HARQ-ACK or LP HARQ-ACK of 1-2 bit(s).</w:t>
            </w:r>
          </w:p>
          <w:p w:rsidR="00E82BF2" w:rsidRDefault="00605B32">
            <w:pPr>
              <w:numPr>
                <w:ilvl w:val="0"/>
                <w:numId w:val="2"/>
              </w:numPr>
              <w:overflowPunct/>
              <w:autoSpaceDE/>
              <w:autoSpaceDN/>
              <w:adjustRightInd/>
              <w:spacing w:before="100" w:beforeAutospacing="1" w:after="100" w:afterAutospacing="1"/>
              <w:jc w:val="left"/>
              <w:textAlignment w:val="auto"/>
              <w:rPr>
                <w:rFonts w:eastAsia="微软雅黑"/>
              </w:rPr>
            </w:pPr>
            <w:r>
              <w:rPr>
                <w:rFonts w:eastAsia="微软雅黑"/>
                <w:shd w:val="clear" w:color="auto" w:fill="FFFFFF"/>
              </w:rPr>
              <w:t>(working assumption) Drop CSI (including part 1 and part2, if exist) if CSI would multiplex on a PUCCH which has HP A/N.</w:t>
            </w:r>
          </w:p>
          <w:p w:rsidR="00E82BF2" w:rsidRDefault="00605B32">
            <w:pPr>
              <w:numPr>
                <w:ilvl w:val="1"/>
                <w:numId w:val="2"/>
              </w:numPr>
              <w:overflowPunct/>
              <w:autoSpaceDE/>
              <w:autoSpaceDN/>
              <w:adjustRightInd/>
              <w:spacing w:before="100" w:beforeAutospacing="1" w:after="100" w:afterAutospacing="1"/>
              <w:jc w:val="left"/>
              <w:textAlignment w:val="auto"/>
              <w:rPr>
                <w:rFonts w:eastAsia="微软雅黑"/>
              </w:rPr>
            </w:pPr>
            <w:r>
              <w:rPr>
                <w:rFonts w:eastAsia="微软雅黑"/>
                <w:shd w:val="clear" w:color="auto" w:fill="FFFFFF"/>
              </w:rPr>
              <w:t>FFS Strive to let HP A/N reuse the encoder, rate matching equation, and RE mapping rules in Rel-15 for A/N+CSI-1.</w:t>
            </w:r>
          </w:p>
          <w:p w:rsidR="00E82BF2" w:rsidRDefault="00605B32">
            <w:pPr>
              <w:numPr>
                <w:ilvl w:val="1"/>
                <w:numId w:val="2"/>
              </w:numPr>
              <w:overflowPunct/>
              <w:autoSpaceDE/>
              <w:autoSpaceDN/>
              <w:adjustRightInd/>
              <w:spacing w:before="100" w:beforeAutospacing="1" w:after="100" w:afterAutospacing="1"/>
              <w:jc w:val="left"/>
              <w:textAlignment w:val="auto"/>
              <w:rPr>
                <w:rFonts w:eastAsia="微软雅黑"/>
              </w:rPr>
            </w:pPr>
            <w:r>
              <w:rPr>
                <w:rFonts w:eastAsia="微软雅黑"/>
                <w:shd w:val="clear" w:color="auto" w:fill="FFFFFF"/>
              </w:rPr>
              <w:t xml:space="preserve">FFS </w:t>
            </w:r>
            <w:proofErr w:type="gramStart"/>
            <w:r>
              <w:rPr>
                <w:rFonts w:eastAsia="微软雅黑"/>
                <w:shd w:val="clear" w:color="auto" w:fill="FFFFFF"/>
              </w:rPr>
              <w:t>Strive</w:t>
            </w:r>
            <w:proofErr w:type="gramEnd"/>
            <w:r>
              <w:rPr>
                <w:rFonts w:eastAsia="微软雅黑"/>
                <w:shd w:val="clear" w:color="auto" w:fill="FFFFFF"/>
              </w:rPr>
              <w:t xml:space="preserve"> to let LP A/N reuse the encoder, rate matching equation, and mapping rules in Rel-15 for CSI-2.</w:t>
            </w:r>
          </w:p>
          <w:p w:rsidR="00E82BF2" w:rsidRDefault="00605B32">
            <w:pPr>
              <w:rPr>
                <w:rFonts w:eastAsia="微软雅黑"/>
                <w:color w:val="000000"/>
                <w:highlight w:val="green"/>
              </w:rPr>
            </w:pPr>
            <w:r>
              <w:rPr>
                <w:rFonts w:eastAsia="宋体"/>
                <w:color w:val="000000"/>
                <w:highlight w:val="green"/>
                <w:lang w:eastAsia="zh-CN"/>
              </w:rPr>
              <w:t>Agreement:</w:t>
            </w:r>
          </w:p>
          <w:p w:rsidR="00E82BF2" w:rsidRDefault="00605B32">
            <w:pPr>
              <w:rPr>
                <w:rFonts w:eastAsia="微软雅黑"/>
                <w:color w:val="000000"/>
              </w:rPr>
            </w:pPr>
            <w:r>
              <w:rPr>
                <w:rFonts w:eastAsia="微软雅黑"/>
                <w:color w:val="000000"/>
              </w:rPr>
              <w:t>For multiplexing a high-priority (HP) HARQ-ACK and a low-priority (LP) HARQ-ACK into a PUSCH in R17, support separate coding for the two HARQ-ACKs.</w:t>
            </w:r>
          </w:p>
          <w:p w:rsidR="00E82BF2" w:rsidRDefault="00605B32">
            <w:pPr>
              <w:numPr>
                <w:ilvl w:val="0"/>
                <w:numId w:val="3"/>
              </w:numPr>
              <w:overflowPunct/>
              <w:autoSpaceDE/>
              <w:autoSpaceDN/>
              <w:adjustRightInd/>
              <w:spacing w:after="0"/>
              <w:jc w:val="left"/>
              <w:textAlignment w:val="auto"/>
            </w:pPr>
            <w:r>
              <w:t>It is understood that it is intended that t</w:t>
            </w:r>
            <w:r>
              <w:rPr>
                <w:rFonts w:hint="eastAsia"/>
              </w:rPr>
              <w:t>he number of encoding chains for all UCI multiplexing combinations in Rel-17 should not exceed that in Rel-15/16.</w:t>
            </w:r>
          </w:p>
          <w:p w:rsidR="00E82BF2" w:rsidRDefault="00E82BF2">
            <w:pPr>
              <w:rPr>
                <w:rFonts w:eastAsia="宋体"/>
                <w:lang w:eastAsia="zh-CN"/>
              </w:rPr>
            </w:pPr>
          </w:p>
        </w:tc>
      </w:tr>
    </w:tbl>
    <w:p w:rsidR="00E82BF2" w:rsidRDefault="00605B32">
      <w:pPr>
        <w:snapToGrid w:val="0"/>
        <w:spacing w:after="120"/>
        <w:rPr>
          <w:rFonts w:eastAsia="宋体"/>
          <w:lang w:val="en-US" w:eastAsia="zh-CN"/>
        </w:rPr>
      </w:pPr>
      <w:r>
        <w:rPr>
          <w:rFonts w:eastAsia="宋体" w:hint="eastAsia"/>
          <w:lang w:val="en-US" w:eastAsia="zh-CN"/>
        </w:rPr>
        <w:t xml:space="preserve">In this contribution, we further discuss </w:t>
      </w:r>
      <w:r>
        <w:rPr>
          <w:rFonts w:hint="eastAsia"/>
          <w:lang w:eastAsia="zh-CN"/>
        </w:rPr>
        <w:t>the potential</w:t>
      </w:r>
      <w:r>
        <w:rPr>
          <w:lang w:eastAsia="zh-CN"/>
        </w:rPr>
        <w:t xml:space="preserve"> remaining issues</w:t>
      </w:r>
      <w:r>
        <w:rPr>
          <w:rFonts w:hint="eastAsia"/>
          <w:lang w:val="en-US" w:eastAsia="zh-CN"/>
        </w:rPr>
        <w:t xml:space="preserve"> and</w:t>
      </w:r>
      <w:r>
        <w:rPr>
          <w:rFonts w:eastAsia="宋体" w:hint="eastAsia"/>
          <w:lang w:val="en-US" w:eastAsia="zh-CN"/>
        </w:rPr>
        <w:t xml:space="preserve"> provide our views.</w:t>
      </w:r>
    </w:p>
    <w:bookmarkEnd w:id="2"/>
    <w:p w:rsidR="00E82BF2" w:rsidRDefault="00605B32">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Multiplexing UCIs of different priorities in a PUCCH</w:t>
      </w:r>
    </w:p>
    <w:p w:rsidR="00E82BF2" w:rsidRDefault="00605B32">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Coding for</w:t>
      </w:r>
      <w:r>
        <w:rPr>
          <w:rFonts w:cs="Times New Roman"/>
          <w:b w:val="0"/>
          <w:bCs w:val="0"/>
          <w:iCs w:val="0"/>
          <w:szCs w:val="20"/>
        </w:rPr>
        <w:t xml:space="preserve"> UCIs with different priorities</w:t>
      </w:r>
    </w:p>
    <w:p w:rsidR="00E82BF2" w:rsidRDefault="00E82BF2">
      <w:pPr>
        <w:pStyle w:val="afb"/>
        <w:keepNext/>
        <w:keepLines/>
        <w:numPr>
          <w:ilvl w:val="0"/>
          <w:numId w:val="4"/>
        </w:numPr>
        <w:snapToGrid w:val="0"/>
        <w:spacing w:before="120"/>
        <w:ind w:firstLineChars="0"/>
        <w:outlineLvl w:val="2"/>
        <w:rPr>
          <w:rFonts w:ascii="Arial" w:eastAsia="宋体" w:hAnsi="Arial"/>
          <w:vanish/>
          <w:sz w:val="24"/>
          <w:lang w:eastAsia="zh-CN"/>
        </w:rPr>
      </w:pPr>
    </w:p>
    <w:p w:rsidR="00E82BF2" w:rsidRDefault="00E82BF2">
      <w:pPr>
        <w:pStyle w:val="afb"/>
        <w:keepNext/>
        <w:keepLines/>
        <w:numPr>
          <w:ilvl w:val="0"/>
          <w:numId w:val="4"/>
        </w:numPr>
        <w:snapToGrid w:val="0"/>
        <w:spacing w:before="120"/>
        <w:ind w:firstLineChars="0"/>
        <w:outlineLvl w:val="2"/>
        <w:rPr>
          <w:rFonts w:ascii="Arial" w:eastAsia="宋体" w:hAnsi="Arial"/>
          <w:vanish/>
          <w:sz w:val="24"/>
          <w:lang w:eastAsia="zh-CN"/>
        </w:rPr>
      </w:pPr>
    </w:p>
    <w:p w:rsidR="00E82BF2" w:rsidRDefault="00E82BF2">
      <w:pPr>
        <w:pStyle w:val="afb"/>
        <w:keepNext/>
        <w:keepLines/>
        <w:numPr>
          <w:ilvl w:val="1"/>
          <w:numId w:val="4"/>
        </w:numPr>
        <w:snapToGrid w:val="0"/>
        <w:spacing w:before="120"/>
        <w:ind w:firstLineChars="0"/>
        <w:outlineLvl w:val="2"/>
        <w:rPr>
          <w:rFonts w:ascii="Arial" w:eastAsia="宋体" w:hAnsi="Arial"/>
          <w:vanish/>
          <w:sz w:val="24"/>
          <w:lang w:eastAsia="zh-CN"/>
        </w:rPr>
      </w:pPr>
    </w:p>
    <w:p w:rsidR="00E82BF2" w:rsidRDefault="00605B32">
      <w:pPr>
        <w:pStyle w:val="3"/>
        <w:numPr>
          <w:ilvl w:val="2"/>
          <w:numId w:val="4"/>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 xml:space="preserve">Total number of LP and HP HARQ-ACK bits </w:t>
      </w:r>
      <w:r>
        <w:rPr>
          <w:rFonts w:cs="Times New Roman" w:hint="eastAsia"/>
          <w:b w:val="0"/>
          <w:bCs w:val="0"/>
          <w:iCs w:val="0"/>
          <w:szCs w:val="20"/>
          <w:lang w:val="en-GB"/>
        </w:rPr>
        <w:t>&gt;</w:t>
      </w:r>
      <w:r>
        <w:rPr>
          <w:rFonts w:cs="Times New Roman"/>
          <w:b w:val="0"/>
          <w:bCs w:val="0"/>
          <w:iCs w:val="0"/>
          <w:szCs w:val="20"/>
          <w:lang w:val="en-GB"/>
        </w:rPr>
        <w:t xml:space="preserve"> </w:t>
      </w:r>
      <w:r>
        <w:rPr>
          <w:rFonts w:cs="Times New Roman" w:hint="eastAsia"/>
          <w:b w:val="0"/>
          <w:bCs w:val="0"/>
          <w:iCs w:val="0"/>
          <w:szCs w:val="20"/>
          <w:lang w:val="en-GB"/>
        </w:rPr>
        <w:t>2</w:t>
      </w:r>
    </w:p>
    <w:p w:rsidR="00E82BF2" w:rsidRDefault="00605B32">
      <w:pPr>
        <w:snapToGrid w:val="0"/>
        <w:spacing w:after="120"/>
        <w:rPr>
          <w:rFonts w:eastAsia="微软雅黑"/>
          <w:color w:val="000000"/>
          <w:lang w:eastAsia="zh-CN"/>
        </w:rPr>
      </w:pPr>
      <w:r>
        <w:rPr>
          <w:rFonts w:eastAsiaTheme="minorEastAsia"/>
          <w:lang w:val="en-US" w:eastAsia="zh-CN"/>
        </w:rPr>
        <w:t xml:space="preserve">In RAN1#104b-e meeting, separate coding </w:t>
      </w:r>
      <w:r>
        <w:rPr>
          <w:rFonts w:eastAsiaTheme="minorEastAsia" w:hint="eastAsia"/>
          <w:lang w:val="en-US" w:eastAsia="zh-CN"/>
        </w:rPr>
        <w:t>was</w:t>
      </w:r>
      <w:r>
        <w:rPr>
          <w:rFonts w:eastAsiaTheme="minorEastAsia"/>
          <w:lang w:val="en-US" w:eastAsia="zh-CN"/>
        </w:rPr>
        <w:t xml:space="preserve"> adopted for the case that</w:t>
      </w:r>
      <w:r>
        <w:rPr>
          <w:rFonts w:hint="eastAsia"/>
          <w:lang w:val="en-US" w:eastAsia="zh-CN"/>
        </w:rPr>
        <w:t xml:space="preserve"> </w:t>
      </w:r>
      <w:r>
        <w:rPr>
          <w:lang w:val="en-US" w:eastAsia="zh-CN"/>
        </w:rPr>
        <w:t xml:space="preserve">the </w:t>
      </w:r>
      <w:r>
        <w:rPr>
          <w:rFonts w:eastAsia="微软雅黑"/>
          <w:color w:val="000000"/>
        </w:rPr>
        <w:t xml:space="preserve">total number of LP and HP HARQ-ACK bits </w:t>
      </w:r>
      <w:r>
        <w:rPr>
          <w:rFonts w:eastAsia="微软雅黑" w:hint="eastAsia"/>
          <w:color w:val="000000"/>
          <w:lang w:eastAsia="zh-CN"/>
        </w:rPr>
        <w:t>&gt;2</w:t>
      </w:r>
      <w:r>
        <w:rPr>
          <w:rFonts w:eastAsia="微软雅黑"/>
          <w:color w:val="000000"/>
          <w:lang w:eastAsia="zh-CN"/>
        </w:rPr>
        <w:t xml:space="preserve"> </w:t>
      </w:r>
      <w:r>
        <w:rPr>
          <w:lang w:val="en-US" w:eastAsia="zh-CN"/>
        </w:rPr>
        <w:t>when</w:t>
      </w:r>
      <w:r>
        <w:rPr>
          <w:rFonts w:hint="eastAsia"/>
          <w:lang w:val="en-US" w:eastAsia="zh-CN"/>
        </w:rPr>
        <w:t xml:space="preserve"> the two UCIs with different priorities are transmitted in a same PUCCH resource. </w:t>
      </w:r>
      <w:r>
        <w:rPr>
          <w:lang w:val="en-US" w:eastAsia="zh-CN"/>
        </w:rPr>
        <w:t>But some FFS issues about this case are still pending to be determined.</w:t>
      </w:r>
    </w:p>
    <w:p w:rsidR="00E82BF2" w:rsidRDefault="00605B32">
      <w:pPr>
        <w:snapToGrid w:val="0"/>
        <w:spacing w:after="120"/>
        <w:rPr>
          <w:rFonts w:eastAsia="微软雅黑"/>
          <w:color w:val="000000"/>
          <w:lang w:eastAsia="zh-CN"/>
        </w:rPr>
      </w:pPr>
      <w:r>
        <w:rPr>
          <w:rFonts w:eastAsia="微软雅黑" w:hint="eastAsia"/>
          <w:color w:val="000000"/>
          <w:lang w:eastAsia="zh-CN"/>
        </w:rPr>
        <w:t>T</w:t>
      </w:r>
      <w:r>
        <w:rPr>
          <w:rFonts w:eastAsia="微软雅黑"/>
          <w:color w:val="000000"/>
          <w:lang w:eastAsia="zh-CN"/>
        </w:rPr>
        <w:t xml:space="preserve">he remaining issue about coding is how to encode the HARQ-ACK with 1 or 2 bits. As the </w:t>
      </w:r>
      <w:r>
        <w:rPr>
          <w:rFonts w:eastAsia="微软雅黑"/>
          <w:color w:val="000000"/>
          <w:shd w:val="clear" w:color="auto" w:fill="FFFFFF"/>
        </w:rPr>
        <w:t xml:space="preserve">HP HARQ-ACK and LP HARQ-ACK will be multiplexed into the same PUCCH resources after the separate coding and total number of bits for HP HARQ-ACK or LP HARQ-ACK is larger than </w:t>
      </w:r>
      <w:r>
        <w:rPr>
          <w:rFonts w:eastAsia="微软雅黑" w:hint="eastAsia"/>
          <w:color w:val="000000"/>
          <w:lang w:eastAsia="zh-CN"/>
        </w:rPr>
        <w:t>2</w:t>
      </w:r>
      <w:r>
        <w:rPr>
          <w:rFonts w:eastAsia="微软雅黑"/>
          <w:color w:val="000000"/>
          <w:lang w:eastAsia="zh-CN"/>
        </w:rPr>
        <w:t>, the cyclic shift scheme for HARQ-ACK with 1 or 2 bits can’t be applied, and the repetition, RM or Polar coding scheme could be considered and compared.</w:t>
      </w:r>
    </w:p>
    <w:p w:rsidR="00E82BF2" w:rsidRDefault="00605B32">
      <w:pPr>
        <w:snapToGrid w:val="0"/>
        <w:spacing w:after="120"/>
        <w:rPr>
          <w:rFonts w:eastAsia="微软雅黑"/>
          <w:color w:val="000000"/>
          <w:lang w:val="en-US" w:eastAsia="zh-CN"/>
        </w:rPr>
      </w:pPr>
      <w:r>
        <w:rPr>
          <w:rFonts w:eastAsia="微软雅黑" w:hint="eastAsia"/>
          <w:color w:val="000000"/>
          <w:lang w:eastAsia="zh-CN"/>
        </w:rPr>
        <w:lastRenderedPageBreak/>
        <w:t>5</w:t>
      </w:r>
      <w:r>
        <w:rPr>
          <w:rFonts w:eastAsia="微软雅黑"/>
          <w:color w:val="000000"/>
          <w:lang w:eastAsia="zh-CN"/>
        </w:rPr>
        <w:t xml:space="preserve"> different coding schemes for 2 information bits are evaluated</w:t>
      </w:r>
      <w:r>
        <w:rPr>
          <w:rFonts w:eastAsia="微软雅黑" w:hint="eastAsia"/>
          <w:color w:val="000000"/>
          <w:lang w:val="en-US" w:eastAsia="zh-CN"/>
        </w:rPr>
        <w:t xml:space="preserve"> as listed in Table 1</w:t>
      </w:r>
      <w:r>
        <w:rPr>
          <w:rFonts w:eastAsia="微软雅黑"/>
          <w:color w:val="000000"/>
          <w:lang w:eastAsia="zh-CN"/>
        </w:rPr>
        <w:t>.</w:t>
      </w:r>
      <w:r>
        <w:rPr>
          <w:rFonts w:hint="eastAsia"/>
          <w:lang w:val="en-US" w:eastAsia="zh-CN"/>
        </w:rPr>
        <w:t xml:space="preserve"> In the simulation,</w:t>
      </w:r>
      <w:r>
        <w:rPr>
          <w:lang w:val="en-US" w:eastAsia="zh-CN"/>
        </w:rPr>
        <w:t xml:space="preserve"> </w:t>
      </w:r>
      <w:r>
        <w:rPr>
          <w:rFonts w:hint="eastAsia"/>
          <w:lang w:val="en-US" w:eastAsia="zh-CN"/>
        </w:rPr>
        <w:t>the length of encoded bits is 32</w:t>
      </w:r>
      <w:r>
        <w:rPr>
          <w:lang w:val="en-US" w:eastAsia="zh-CN"/>
        </w:rPr>
        <w:t>.</w:t>
      </w:r>
      <w:r>
        <w:rPr>
          <w:rFonts w:hint="eastAsia"/>
          <w:lang w:val="en-US" w:eastAsia="zh-CN"/>
        </w:rPr>
        <w:t xml:space="preserve"> Other simulation assumptions are listed in Annex.</w:t>
      </w:r>
    </w:p>
    <w:p w:rsidR="00E82BF2" w:rsidRDefault="00605B32">
      <w:pPr>
        <w:jc w:val="center"/>
        <w:rPr>
          <w:rFonts w:eastAsiaTheme="minorEastAsia"/>
          <w:lang w:eastAsia="zh-CN"/>
        </w:rPr>
      </w:pPr>
      <w:r>
        <w:rPr>
          <w:rFonts w:eastAsiaTheme="minorEastAsia" w:hint="eastAsia"/>
          <w:lang w:eastAsia="zh-CN"/>
        </w:rPr>
        <w:t>T</w:t>
      </w:r>
      <w:r>
        <w:rPr>
          <w:rFonts w:eastAsiaTheme="minorEastAsia"/>
          <w:lang w:eastAsia="zh-CN"/>
        </w:rPr>
        <w:t>able 1 Coding schemes for 2 information bits.</w:t>
      </w:r>
    </w:p>
    <w:tbl>
      <w:tblPr>
        <w:tblW w:w="8217" w:type="dxa"/>
        <w:tblCellMar>
          <w:left w:w="0" w:type="dxa"/>
          <w:right w:w="0" w:type="dxa"/>
        </w:tblCellMar>
        <w:tblLook w:val="04A0" w:firstRow="1" w:lastRow="0" w:firstColumn="1" w:lastColumn="0" w:noHBand="0" w:noVBand="1"/>
      </w:tblPr>
      <w:tblGrid>
        <w:gridCol w:w="1080"/>
        <w:gridCol w:w="7137"/>
      </w:tblGrid>
      <w:tr w:rsidR="00E82BF2">
        <w:trPr>
          <w:trHeight w:val="31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E82BF2" w:rsidRDefault="00605B32">
            <w:pPr>
              <w:jc w:val="center"/>
              <w:textAlignment w:val="bottom"/>
              <w:rPr>
                <w:color w:val="000000"/>
              </w:rPr>
            </w:pPr>
            <w:r>
              <w:rPr>
                <w:rFonts w:eastAsia="宋体"/>
                <w:color w:val="000000"/>
                <w:lang w:val="en-US" w:eastAsia="zh-CN" w:bidi="ar"/>
              </w:rPr>
              <w:t>Case 1</w:t>
            </w:r>
          </w:p>
        </w:tc>
        <w:tc>
          <w:tcPr>
            <w:tcW w:w="713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E82BF2" w:rsidRDefault="00605B32">
            <w:pPr>
              <w:ind w:firstLineChars="100" w:firstLine="200"/>
              <w:jc w:val="center"/>
              <w:textAlignment w:val="bottom"/>
              <w:rPr>
                <w:color w:val="000000"/>
              </w:rPr>
            </w:pPr>
            <w:r>
              <w:rPr>
                <w:rFonts w:eastAsia="宋体"/>
                <w:color w:val="000000"/>
                <w:lang w:val="en-US" w:eastAsia="zh-CN" w:bidi="ar"/>
              </w:rPr>
              <w:t>(3,2) + repetition</w:t>
            </w:r>
          </w:p>
        </w:tc>
      </w:tr>
      <w:tr w:rsidR="00E82BF2">
        <w:trPr>
          <w:trHeight w:val="31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E82BF2" w:rsidRDefault="00605B32">
            <w:pPr>
              <w:jc w:val="center"/>
              <w:textAlignment w:val="bottom"/>
              <w:rPr>
                <w:color w:val="000000"/>
              </w:rPr>
            </w:pPr>
            <w:r>
              <w:rPr>
                <w:rFonts w:eastAsia="宋体"/>
                <w:color w:val="000000"/>
                <w:lang w:val="en-US" w:eastAsia="zh-CN" w:bidi="ar"/>
              </w:rPr>
              <w:t>Case 2</w:t>
            </w:r>
          </w:p>
        </w:tc>
        <w:tc>
          <w:tcPr>
            <w:tcW w:w="713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E82BF2" w:rsidRDefault="00605B32">
            <w:pPr>
              <w:ind w:firstLineChars="100" w:firstLine="200"/>
              <w:jc w:val="center"/>
              <w:textAlignment w:val="bottom"/>
              <w:rPr>
                <w:color w:val="000000"/>
              </w:rPr>
            </w:pPr>
            <w:r>
              <w:rPr>
                <w:rFonts w:eastAsia="宋体"/>
                <w:color w:val="000000"/>
                <w:lang w:val="en-US" w:eastAsia="zh-CN" w:bidi="ar"/>
              </w:rPr>
              <w:t>2bits RM</w:t>
            </w:r>
          </w:p>
        </w:tc>
      </w:tr>
      <w:tr w:rsidR="00E82BF2">
        <w:trPr>
          <w:trHeight w:val="31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E82BF2" w:rsidRDefault="00605B32">
            <w:pPr>
              <w:jc w:val="center"/>
              <w:textAlignment w:val="bottom"/>
              <w:rPr>
                <w:color w:val="000000"/>
              </w:rPr>
            </w:pPr>
            <w:r>
              <w:rPr>
                <w:rFonts w:eastAsia="宋体"/>
                <w:color w:val="000000"/>
                <w:lang w:val="en-US" w:eastAsia="zh-CN" w:bidi="ar"/>
              </w:rPr>
              <w:t>Case 3</w:t>
            </w:r>
          </w:p>
        </w:tc>
        <w:tc>
          <w:tcPr>
            <w:tcW w:w="713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E82BF2" w:rsidRDefault="00605B32">
            <w:pPr>
              <w:ind w:firstLineChars="100" w:firstLine="200"/>
              <w:jc w:val="center"/>
              <w:textAlignment w:val="bottom"/>
              <w:rPr>
                <w:color w:val="000000"/>
              </w:rPr>
            </w:pPr>
            <w:r>
              <w:rPr>
                <w:rFonts w:eastAsia="宋体"/>
                <w:color w:val="000000"/>
                <w:lang w:val="en-US" w:eastAsia="zh-CN" w:bidi="ar"/>
              </w:rPr>
              <w:t>2bits + "0" padding,</w:t>
            </w:r>
            <w:r>
              <w:rPr>
                <w:rFonts w:hint="eastAsia"/>
                <w:color w:val="000000"/>
                <w:lang w:val="en-US" w:eastAsia="zh-CN" w:bidi="ar"/>
              </w:rPr>
              <w:t xml:space="preserve"> </w:t>
            </w:r>
            <w:r>
              <w:rPr>
                <w:rFonts w:eastAsia="宋体"/>
                <w:color w:val="000000"/>
                <w:lang w:val="en-US" w:eastAsia="zh-CN" w:bidi="ar"/>
              </w:rPr>
              <w:t>RM, 3bits Decode</w:t>
            </w:r>
          </w:p>
        </w:tc>
      </w:tr>
      <w:tr w:rsidR="00E82BF2">
        <w:trPr>
          <w:trHeight w:val="31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E82BF2" w:rsidRDefault="00605B32">
            <w:pPr>
              <w:jc w:val="center"/>
              <w:textAlignment w:val="bottom"/>
              <w:rPr>
                <w:color w:val="000000"/>
              </w:rPr>
            </w:pPr>
            <w:r>
              <w:rPr>
                <w:rFonts w:eastAsia="宋体"/>
                <w:color w:val="000000"/>
                <w:lang w:val="en-US" w:eastAsia="zh-CN" w:bidi="ar"/>
              </w:rPr>
              <w:t>Case 4</w:t>
            </w:r>
          </w:p>
        </w:tc>
        <w:tc>
          <w:tcPr>
            <w:tcW w:w="713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E82BF2" w:rsidRDefault="00605B32">
            <w:pPr>
              <w:ind w:firstLineChars="100" w:firstLine="200"/>
              <w:jc w:val="center"/>
              <w:textAlignment w:val="bottom"/>
              <w:rPr>
                <w:color w:val="000000"/>
              </w:rPr>
            </w:pPr>
            <w:r>
              <w:rPr>
                <w:rFonts w:eastAsia="宋体"/>
                <w:color w:val="000000"/>
                <w:lang w:val="en-US" w:eastAsia="zh-CN" w:bidi="ar"/>
              </w:rPr>
              <w:t>2bits + "1" padding,</w:t>
            </w:r>
            <w:r>
              <w:rPr>
                <w:rFonts w:hint="eastAsia"/>
                <w:color w:val="000000"/>
                <w:lang w:val="en-US" w:eastAsia="zh-CN" w:bidi="ar"/>
              </w:rPr>
              <w:t xml:space="preserve"> </w:t>
            </w:r>
            <w:r>
              <w:rPr>
                <w:rFonts w:eastAsia="宋体"/>
                <w:color w:val="000000"/>
                <w:lang w:val="en-US" w:eastAsia="zh-CN" w:bidi="ar"/>
              </w:rPr>
              <w:t>RM, 3bits Decode</w:t>
            </w:r>
          </w:p>
        </w:tc>
      </w:tr>
      <w:tr w:rsidR="00E82BF2">
        <w:trPr>
          <w:trHeight w:val="31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E82BF2" w:rsidRDefault="00605B32">
            <w:pPr>
              <w:jc w:val="center"/>
              <w:textAlignment w:val="bottom"/>
              <w:rPr>
                <w:color w:val="000000"/>
              </w:rPr>
            </w:pPr>
            <w:r>
              <w:rPr>
                <w:rFonts w:eastAsia="宋体"/>
                <w:color w:val="000000"/>
                <w:lang w:val="en-US" w:eastAsia="zh-CN" w:bidi="ar"/>
              </w:rPr>
              <w:t>Case</w:t>
            </w:r>
            <w:r>
              <w:rPr>
                <w:rFonts w:hint="eastAsia"/>
                <w:color w:val="000000"/>
                <w:lang w:val="en-US" w:eastAsia="zh-CN" w:bidi="ar"/>
              </w:rPr>
              <w:t xml:space="preserve"> 5</w:t>
            </w:r>
          </w:p>
        </w:tc>
        <w:tc>
          <w:tcPr>
            <w:tcW w:w="713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E82BF2" w:rsidRDefault="00605B32">
            <w:pPr>
              <w:ind w:firstLineChars="100" w:firstLine="200"/>
              <w:jc w:val="center"/>
              <w:textAlignment w:val="bottom"/>
              <w:rPr>
                <w:color w:val="000000"/>
              </w:rPr>
            </w:pPr>
            <w:r>
              <w:rPr>
                <w:rFonts w:eastAsia="宋体"/>
                <w:color w:val="000000"/>
                <w:lang w:val="en-US" w:eastAsia="zh-CN" w:bidi="ar"/>
              </w:rPr>
              <w:t>2bits + "1" padding,</w:t>
            </w:r>
            <w:r>
              <w:rPr>
                <w:rFonts w:hint="eastAsia"/>
                <w:color w:val="000000"/>
                <w:lang w:val="en-US" w:eastAsia="zh-CN" w:bidi="ar"/>
              </w:rPr>
              <w:t xml:space="preserve"> </w:t>
            </w:r>
            <w:r>
              <w:rPr>
                <w:rFonts w:eastAsia="宋体"/>
                <w:color w:val="000000"/>
                <w:lang w:val="en-US" w:eastAsia="zh-CN" w:bidi="ar"/>
              </w:rPr>
              <w:t>RM, 2bits Decode</w:t>
            </w:r>
          </w:p>
        </w:tc>
      </w:tr>
    </w:tbl>
    <w:p w:rsidR="00E82BF2" w:rsidRDefault="00605B32">
      <w:pPr>
        <w:snapToGrid w:val="0"/>
        <w:spacing w:after="120"/>
        <w:rPr>
          <w:lang w:val="en-US" w:eastAsia="zh-CN"/>
        </w:rPr>
      </w:pPr>
      <w:r>
        <w:rPr>
          <w:rFonts w:eastAsia="微软雅黑"/>
          <w:color w:val="000000"/>
          <w:lang w:eastAsia="zh-CN"/>
        </w:rPr>
        <w:t xml:space="preserve">Theoretically, the coding scheme with the largest </w:t>
      </w:r>
      <w:r>
        <w:rPr>
          <w:rFonts w:hint="eastAsia"/>
          <w:lang w:val="en-US" w:eastAsia="zh-CN"/>
        </w:rPr>
        <w:t>minimum Hamming distance</w:t>
      </w:r>
      <w:r>
        <w:rPr>
          <w:lang w:val="en-US" w:eastAsia="zh-CN"/>
        </w:rPr>
        <w:t xml:space="preserve"> has the best performance.</w:t>
      </w:r>
    </w:p>
    <w:p w:rsidR="00E82BF2" w:rsidRDefault="00605B32">
      <w:pPr>
        <w:snapToGrid w:val="0"/>
        <w:spacing w:after="120"/>
        <w:rPr>
          <w:lang w:val="en-US" w:eastAsia="zh-CN"/>
        </w:rPr>
      </w:pPr>
      <w:r>
        <w:rPr>
          <w:rFonts w:hint="eastAsia"/>
          <w:lang w:val="en-US" w:eastAsia="zh-CN"/>
        </w:rPr>
        <w:t xml:space="preserve">The minimum Hamming distance </w:t>
      </w:r>
      <w:r>
        <w:rPr>
          <w:lang w:val="en-US" w:eastAsia="zh-CN"/>
        </w:rPr>
        <w:t>of</w:t>
      </w:r>
      <w:r>
        <w:rPr>
          <w:rFonts w:hint="eastAsia"/>
          <w:lang w:val="en-US" w:eastAsia="zh-CN"/>
        </w:rPr>
        <w:t xml:space="preserve"> </w:t>
      </w:r>
      <w:r>
        <w:rPr>
          <w:lang w:val="en-US" w:eastAsia="zh-CN"/>
        </w:rPr>
        <w:t>case 1</w:t>
      </w:r>
      <w:r>
        <w:rPr>
          <w:rFonts w:hint="eastAsia"/>
          <w:lang w:val="en-US" w:eastAsia="zh-CN"/>
        </w:rPr>
        <w:t xml:space="preserve"> </w:t>
      </w:r>
      <w:r>
        <w:rPr>
          <w:lang w:val="en-US" w:eastAsia="zh-CN"/>
        </w:rPr>
        <w:t>scheme</w:t>
      </w:r>
      <w:r>
        <w:rPr>
          <w:rFonts w:hint="eastAsia"/>
          <w:lang w:val="en-US" w:eastAsia="zh-CN"/>
        </w:rPr>
        <w:t xml:space="preserve"> is </w:t>
      </w:r>
      <w:r>
        <w:rPr>
          <w:lang w:val="en-US" w:eastAsia="zh-CN"/>
        </w:rPr>
        <w:t xml:space="preserve">the </w:t>
      </w:r>
      <w:r>
        <w:rPr>
          <w:rFonts w:hint="eastAsia"/>
          <w:lang w:val="en-US" w:eastAsia="zh-CN"/>
        </w:rPr>
        <w:t>largest</w:t>
      </w:r>
      <w:r>
        <w:rPr>
          <w:lang w:val="en-US" w:eastAsia="zh-CN"/>
        </w:rPr>
        <w:t xml:space="preserve"> among the 5 coding alternatives</w:t>
      </w:r>
      <w:r>
        <w:rPr>
          <w:rFonts w:hint="eastAsia"/>
          <w:lang w:val="en-US" w:eastAsia="zh-CN"/>
        </w:rPr>
        <w:t>. Therefore, the performance is expected to be</w:t>
      </w:r>
      <w:r>
        <w:rPr>
          <w:lang w:val="en-US" w:eastAsia="zh-CN"/>
        </w:rPr>
        <w:t xml:space="preserve"> the</w:t>
      </w:r>
      <w:r>
        <w:rPr>
          <w:rFonts w:hint="eastAsia"/>
          <w:lang w:val="en-US" w:eastAsia="zh-CN"/>
        </w:rPr>
        <w:t xml:space="preserve"> best, which is verified in simulations.</w:t>
      </w:r>
      <w:r>
        <w:rPr>
          <w:lang w:val="en-US" w:eastAsia="zh-CN"/>
        </w:rPr>
        <w:t xml:space="preserve"> Here (3</w:t>
      </w:r>
      <w:proofErr w:type="gramStart"/>
      <w:r>
        <w:rPr>
          <w:lang w:val="en-US" w:eastAsia="zh-CN"/>
        </w:rPr>
        <w:t>,2</w:t>
      </w:r>
      <w:proofErr w:type="gramEnd"/>
      <w:r>
        <w:rPr>
          <w:lang w:val="en-US" w:eastAsia="zh-CN"/>
        </w:rPr>
        <w:t xml:space="preserve">) coding means (A,B) encodes to (A,B, A </w:t>
      </w:r>
      <w:r>
        <w:rPr>
          <w:rFonts w:hint="eastAsia"/>
          <w:lang w:val="en-US" w:eastAsia="zh-CN"/>
        </w:rPr>
        <w:t>X</w:t>
      </w:r>
      <w:r>
        <w:rPr>
          <w:lang w:val="en-US" w:eastAsia="zh-CN"/>
        </w:rPr>
        <w:t>OR B).</w:t>
      </w:r>
    </w:p>
    <w:p w:rsidR="00E82BF2" w:rsidRDefault="00605B32">
      <w:pPr>
        <w:snapToGrid w:val="0"/>
        <w:spacing w:after="120"/>
        <w:jc w:val="center"/>
        <w:rPr>
          <w:rFonts w:eastAsia="微软雅黑"/>
          <w:color w:val="000000"/>
          <w:lang w:eastAsia="zh-CN"/>
        </w:rPr>
      </w:pPr>
      <w:r>
        <w:rPr>
          <w:noProof/>
          <w:lang w:val="en-US" w:eastAsia="zh-CN"/>
        </w:rPr>
        <w:drawing>
          <wp:inline distT="0" distB="0" distL="114300" distR="114300">
            <wp:extent cx="5269865" cy="395224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9"/>
                    <a:stretch>
                      <a:fillRect/>
                    </a:stretch>
                  </pic:blipFill>
                  <pic:spPr>
                    <a:xfrm>
                      <a:off x="0" y="0"/>
                      <a:ext cx="5269865" cy="3952240"/>
                    </a:xfrm>
                    <a:prstGeom prst="rect">
                      <a:avLst/>
                    </a:prstGeom>
                    <a:noFill/>
                    <a:ln>
                      <a:noFill/>
                    </a:ln>
                  </pic:spPr>
                </pic:pic>
              </a:graphicData>
            </a:graphic>
          </wp:inline>
        </w:drawing>
      </w:r>
    </w:p>
    <w:p w:rsidR="00E82BF2" w:rsidRDefault="00605B32">
      <w:pPr>
        <w:snapToGrid w:val="0"/>
        <w:spacing w:after="120"/>
        <w:jc w:val="center"/>
        <w:rPr>
          <w:rFonts w:eastAsia="微软雅黑"/>
          <w:color w:val="000000"/>
          <w:lang w:eastAsia="zh-CN"/>
        </w:rPr>
      </w:pPr>
      <w:r>
        <w:rPr>
          <w:rFonts w:eastAsia="微软雅黑" w:hint="eastAsia"/>
          <w:color w:val="000000"/>
          <w:lang w:eastAsia="zh-CN"/>
        </w:rPr>
        <w:t>F</w:t>
      </w:r>
      <w:r>
        <w:rPr>
          <w:rFonts w:eastAsia="微软雅黑"/>
          <w:color w:val="000000"/>
          <w:lang w:eastAsia="zh-CN"/>
        </w:rPr>
        <w:t>igure 1: Comparison of average performance of 2 bits among different coding schemes</w:t>
      </w:r>
    </w:p>
    <w:p w:rsidR="00E82BF2" w:rsidRDefault="00605B32">
      <w:pPr>
        <w:snapToGrid w:val="0"/>
        <w:spacing w:after="120"/>
        <w:jc w:val="center"/>
        <w:rPr>
          <w:rFonts w:eastAsia="微软雅黑"/>
          <w:color w:val="000000"/>
          <w:lang w:eastAsia="zh-CN"/>
        </w:rPr>
      </w:pPr>
      <w:r>
        <w:rPr>
          <w:noProof/>
          <w:lang w:val="en-US" w:eastAsia="zh-CN"/>
        </w:rPr>
        <w:lastRenderedPageBreak/>
        <w:drawing>
          <wp:inline distT="0" distB="0" distL="114300" distR="114300">
            <wp:extent cx="5269865" cy="3952240"/>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5269865" cy="3952240"/>
                    </a:xfrm>
                    <a:prstGeom prst="rect">
                      <a:avLst/>
                    </a:prstGeom>
                    <a:noFill/>
                    <a:ln>
                      <a:noFill/>
                    </a:ln>
                  </pic:spPr>
                </pic:pic>
              </a:graphicData>
            </a:graphic>
          </wp:inline>
        </w:drawing>
      </w:r>
    </w:p>
    <w:p w:rsidR="00E82BF2" w:rsidRDefault="00605B32">
      <w:pPr>
        <w:snapToGrid w:val="0"/>
        <w:spacing w:after="120"/>
        <w:jc w:val="center"/>
        <w:rPr>
          <w:rFonts w:eastAsia="微软雅黑"/>
          <w:color w:val="000000"/>
          <w:lang w:eastAsia="zh-CN"/>
        </w:rPr>
      </w:pPr>
      <w:r>
        <w:rPr>
          <w:rFonts w:eastAsia="微软雅黑" w:hint="eastAsia"/>
          <w:color w:val="000000"/>
          <w:lang w:eastAsia="zh-CN"/>
        </w:rPr>
        <w:t>F</w:t>
      </w:r>
      <w:r>
        <w:rPr>
          <w:rFonts w:eastAsia="微软雅黑"/>
          <w:color w:val="000000"/>
          <w:lang w:eastAsia="zh-CN"/>
        </w:rPr>
        <w:t>igure 2: comparison of performance of each bit among different coding schemes</w:t>
      </w:r>
    </w:p>
    <w:p w:rsidR="00E82BF2" w:rsidRDefault="00605B32">
      <w:r>
        <w:rPr>
          <w:rFonts w:hint="eastAsia"/>
        </w:rPr>
        <w:t>A</w:t>
      </w:r>
      <w:r>
        <w:t>lso, u</w:t>
      </w:r>
      <w:r>
        <w:rPr>
          <w:rFonts w:hint="eastAsia"/>
          <w:lang w:val="en-US" w:eastAsia="zh-CN"/>
        </w:rPr>
        <w:t>n-equal protection for the 2bits is observed for Case 2~Case 5</w:t>
      </w:r>
      <w:r>
        <w:rPr>
          <w:lang w:val="en-US" w:eastAsia="zh-CN"/>
        </w:rPr>
        <w:t xml:space="preserve"> in figure 2. It is harmful for the information bits.</w:t>
      </w:r>
    </w:p>
    <w:p w:rsidR="00E82BF2" w:rsidRDefault="00605B32">
      <w:pPr>
        <w:snapToGrid w:val="0"/>
        <w:spacing w:after="120"/>
        <w:rPr>
          <w:bCs/>
          <w:i/>
          <w:lang w:val="en-US" w:eastAsia="zh-CN"/>
        </w:rPr>
      </w:pPr>
      <w:r>
        <w:rPr>
          <w:rFonts w:hint="eastAsia"/>
          <w:b/>
          <w:i/>
          <w:lang w:val="en-US" w:eastAsia="zh-CN"/>
        </w:rPr>
        <w:t xml:space="preserve">Proposal </w:t>
      </w:r>
      <w:r>
        <w:rPr>
          <w:b/>
          <w:i/>
          <w:lang w:val="en-US" w:eastAsia="zh-CN"/>
        </w:rPr>
        <w:t>1</w:t>
      </w:r>
      <w:r>
        <w:rPr>
          <w:rFonts w:hint="eastAsia"/>
          <w:b/>
          <w:i/>
          <w:lang w:val="en-US" w:eastAsia="zh-CN"/>
        </w:rPr>
        <w:t>:</w:t>
      </w:r>
      <w:r>
        <w:rPr>
          <w:rFonts w:hint="eastAsia"/>
          <w:bCs/>
          <w:i/>
          <w:lang w:val="en-US" w:eastAsia="zh-CN"/>
        </w:rPr>
        <w:t xml:space="preserve"> A</w:t>
      </w:r>
      <w:r>
        <w:rPr>
          <w:bCs/>
          <w:i/>
          <w:lang w:val="en-US" w:eastAsia="zh-CN"/>
        </w:rPr>
        <w:t>dopt</w:t>
      </w:r>
      <w:r w:rsidRPr="00E90E76">
        <w:rPr>
          <w:bCs/>
          <w:i/>
          <w:lang w:val="en-US" w:eastAsia="zh-CN"/>
        </w:rPr>
        <w:t xml:space="preserve"> </w:t>
      </w:r>
      <w:r w:rsidRPr="00EF6B73">
        <w:rPr>
          <w:bCs/>
          <w:i/>
          <w:lang w:val="en-US" w:eastAsia="zh-CN"/>
        </w:rPr>
        <w:t>(3,2) coding scheme</w:t>
      </w:r>
      <w:r w:rsidRPr="00E90E76">
        <w:rPr>
          <w:bCs/>
          <w:i/>
          <w:lang w:val="en-US" w:eastAsia="zh-CN"/>
        </w:rPr>
        <w:t xml:space="preserve"> </w:t>
      </w:r>
      <w:r>
        <w:rPr>
          <w:bCs/>
          <w:i/>
          <w:lang w:val="en-US" w:eastAsia="zh-CN"/>
        </w:rPr>
        <w:t>for HP or LP HARQ-ACK with 2 bits and then repeat when</w:t>
      </w:r>
      <w:r>
        <w:rPr>
          <w:rFonts w:hint="eastAsia"/>
          <w:bCs/>
          <w:i/>
          <w:lang w:val="en-US" w:eastAsia="zh-CN"/>
        </w:rPr>
        <w:t xml:space="preserve"> </w:t>
      </w:r>
      <w:r>
        <w:rPr>
          <w:bCs/>
          <w:i/>
          <w:lang w:val="en-US" w:eastAsia="zh-CN"/>
        </w:rPr>
        <w:t xml:space="preserve">the total payload of </w:t>
      </w:r>
      <w:r>
        <w:rPr>
          <w:rFonts w:hint="eastAsia"/>
          <w:bCs/>
          <w:i/>
          <w:lang w:val="en-US" w:eastAsia="zh-CN"/>
        </w:rPr>
        <w:t>the UCIs is more than 2 bits.</w:t>
      </w:r>
    </w:p>
    <w:p w:rsidR="00E82BF2" w:rsidRDefault="00605B32">
      <w:pPr>
        <w:pStyle w:val="afb"/>
        <w:numPr>
          <w:ilvl w:val="0"/>
          <w:numId w:val="5"/>
        </w:numPr>
        <w:snapToGrid w:val="0"/>
        <w:spacing w:after="120"/>
        <w:ind w:firstLineChars="0"/>
        <w:rPr>
          <w:rFonts w:eastAsiaTheme="minorEastAsia"/>
          <w:bCs/>
          <w:i/>
          <w:lang w:val="en-US" w:eastAsia="zh-CN"/>
        </w:rPr>
      </w:pPr>
      <w:r>
        <w:rPr>
          <w:rFonts w:eastAsiaTheme="minorEastAsia" w:hint="eastAsia"/>
          <w:bCs/>
          <w:i/>
          <w:lang w:val="en-US" w:eastAsia="zh-CN"/>
        </w:rPr>
        <w:t>N</w:t>
      </w:r>
      <w:r>
        <w:rPr>
          <w:rFonts w:eastAsiaTheme="minorEastAsia"/>
          <w:bCs/>
          <w:i/>
          <w:lang w:val="en-US" w:eastAsia="zh-CN"/>
        </w:rPr>
        <w:t>ote: (3,2) coding means (A,B) encodes to (A,B, A</w:t>
      </w:r>
      <w:r>
        <w:rPr>
          <w:rFonts w:eastAsiaTheme="minorEastAsia" w:hint="eastAsia"/>
          <w:bCs/>
          <w:i/>
          <w:lang w:val="en-US" w:eastAsia="zh-CN"/>
        </w:rPr>
        <w:t xml:space="preserve"> X</w:t>
      </w:r>
      <w:r>
        <w:rPr>
          <w:rFonts w:eastAsiaTheme="minorEastAsia"/>
          <w:bCs/>
          <w:i/>
          <w:lang w:val="en-US" w:eastAsia="zh-CN"/>
        </w:rPr>
        <w:t>OR B)</w:t>
      </w:r>
    </w:p>
    <w:p w:rsidR="00E82BF2" w:rsidRDefault="00605B32">
      <w:pPr>
        <w:snapToGrid w:val="0"/>
        <w:spacing w:after="120"/>
        <w:rPr>
          <w:rFonts w:eastAsia="微软雅黑"/>
          <w:color w:val="000000"/>
          <w:lang w:val="en-US" w:eastAsia="zh-CN"/>
        </w:rPr>
      </w:pPr>
      <w:r>
        <w:rPr>
          <w:rFonts w:eastAsia="微软雅黑"/>
          <w:color w:val="000000"/>
          <w:lang w:val="en-US" w:eastAsia="zh-CN"/>
        </w:rPr>
        <w:t>In the same way, it is beneficial to use repetition scheme for HP or LP HARQ-ACK with 1 bits.</w:t>
      </w:r>
    </w:p>
    <w:p w:rsidR="00E82BF2" w:rsidRDefault="00605B32">
      <w:pPr>
        <w:snapToGrid w:val="0"/>
        <w:spacing w:after="120"/>
        <w:rPr>
          <w:bCs/>
          <w:i/>
          <w:lang w:val="en-US" w:eastAsia="zh-CN"/>
        </w:rPr>
      </w:pPr>
      <w:r>
        <w:rPr>
          <w:rFonts w:hint="eastAsia"/>
          <w:b/>
          <w:i/>
          <w:lang w:val="en-US" w:eastAsia="zh-CN"/>
        </w:rPr>
        <w:t xml:space="preserve">Proposal </w:t>
      </w:r>
      <w:r>
        <w:rPr>
          <w:b/>
          <w:i/>
          <w:lang w:val="en-US" w:eastAsia="zh-CN"/>
        </w:rPr>
        <w:t>2</w:t>
      </w:r>
      <w:r>
        <w:rPr>
          <w:rFonts w:hint="eastAsia"/>
          <w:b/>
          <w:i/>
          <w:lang w:val="en-US" w:eastAsia="zh-CN"/>
        </w:rPr>
        <w:t>:</w:t>
      </w:r>
      <w:r>
        <w:rPr>
          <w:rFonts w:hint="eastAsia"/>
          <w:bCs/>
          <w:i/>
          <w:lang w:val="en-US" w:eastAsia="zh-CN"/>
        </w:rPr>
        <w:t xml:space="preserve"> A</w:t>
      </w:r>
      <w:r>
        <w:rPr>
          <w:bCs/>
          <w:i/>
          <w:lang w:val="en-US" w:eastAsia="zh-CN"/>
        </w:rPr>
        <w:t xml:space="preserve">dopt </w:t>
      </w:r>
      <w:r w:rsidRPr="00EF6B73">
        <w:rPr>
          <w:bCs/>
          <w:i/>
          <w:lang w:val="en-US" w:eastAsia="zh-CN"/>
        </w:rPr>
        <w:t>repetition scheme</w:t>
      </w:r>
      <w:r w:rsidRPr="00E90E76">
        <w:rPr>
          <w:bCs/>
          <w:i/>
          <w:lang w:val="en-US" w:eastAsia="zh-CN"/>
        </w:rPr>
        <w:t xml:space="preserve"> for H</w:t>
      </w:r>
      <w:r>
        <w:rPr>
          <w:bCs/>
          <w:i/>
          <w:lang w:val="en-US" w:eastAsia="zh-CN"/>
        </w:rPr>
        <w:t>P or LP HARQ-ACK with 1 bits when</w:t>
      </w:r>
      <w:r>
        <w:rPr>
          <w:rFonts w:hint="eastAsia"/>
          <w:bCs/>
          <w:i/>
          <w:lang w:val="en-US" w:eastAsia="zh-CN"/>
        </w:rPr>
        <w:t xml:space="preserve"> </w:t>
      </w:r>
      <w:r>
        <w:rPr>
          <w:bCs/>
          <w:i/>
          <w:lang w:val="en-US" w:eastAsia="zh-CN"/>
        </w:rPr>
        <w:t xml:space="preserve">the total payload of </w:t>
      </w:r>
      <w:r>
        <w:rPr>
          <w:rFonts w:hint="eastAsia"/>
          <w:bCs/>
          <w:i/>
          <w:lang w:val="en-US" w:eastAsia="zh-CN"/>
        </w:rPr>
        <w:t>the UCIs is more than 2 bits.</w:t>
      </w:r>
    </w:p>
    <w:p w:rsidR="00E82BF2" w:rsidRDefault="00605B32">
      <w:pPr>
        <w:snapToGrid w:val="0"/>
        <w:spacing w:after="120"/>
        <w:rPr>
          <w:bCs/>
          <w:iCs/>
          <w:lang w:val="en-US" w:eastAsia="zh-CN"/>
        </w:rPr>
      </w:pPr>
      <w:r>
        <w:rPr>
          <w:rFonts w:hint="eastAsia"/>
          <w:bCs/>
          <w:iCs/>
          <w:lang w:val="en-US" w:eastAsia="zh-CN"/>
        </w:rPr>
        <w:t>For other payload size, i.e., larger than 2, the existing coding schemes defined in current specification should be reused to minimize the standard efforts. That is, if the payload size of a LP or HP HARQ-ACK is more than 2 but less than 12, RM code is performed, otherwise, Polar code is applied.</w:t>
      </w:r>
    </w:p>
    <w:p w:rsidR="00E82BF2" w:rsidRDefault="00605B32">
      <w:pPr>
        <w:widowControl w:val="0"/>
        <w:overflowPunct/>
        <w:autoSpaceDE/>
        <w:autoSpaceDN/>
        <w:snapToGrid w:val="0"/>
        <w:spacing w:after="120"/>
        <w:textAlignment w:val="auto"/>
        <w:rPr>
          <w:rStyle w:val="DefaultParagraphFont2"/>
          <w:i/>
          <w:iCs/>
          <w:sz w:val="21"/>
          <w:szCs w:val="21"/>
        </w:rPr>
      </w:pPr>
      <w:r>
        <w:rPr>
          <w:rFonts w:eastAsia="宋体" w:hint="eastAsia"/>
          <w:b/>
          <w:bCs/>
          <w:i/>
          <w:iCs/>
          <w:lang w:val="en-US" w:eastAsia="zh-CN"/>
        </w:rPr>
        <w:t>Proposal 3:</w:t>
      </w:r>
      <w:r>
        <w:rPr>
          <w:rFonts w:eastAsia="宋体" w:hint="eastAsia"/>
          <w:i/>
          <w:iCs/>
          <w:lang w:val="en-US" w:eastAsia="zh-CN"/>
        </w:rPr>
        <w:t xml:space="preserve"> When </w:t>
      </w:r>
      <w:r>
        <w:rPr>
          <w:rFonts w:hint="eastAsia"/>
          <w:i/>
          <w:iCs/>
          <w:lang w:val="en-US" w:eastAsia="zh-CN"/>
        </w:rPr>
        <w:t xml:space="preserve">the two UCIs with different priorities will be multiplexed on a PUCCH format 2/3/4 by separate coding, </w:t>
      </w:r>
      <w:r>
        <w:rPr>
          <w:rStyle w:val="DefaultParagraphFont2"/>
          <w:i/>
          <w:iCs/>
          <w:sz w:val="21"/>
          <w:szCs w:val="21"/>
        </w:rPr>
        <w:t>for a</w:t>
      </w:r>
      <w:r>
        <w:rPr>
          <w:rStyle w:val="DefaultParagraphFont2"/>
          <w:rFonts w:hint="eastAsia"/>
          <w:i/>
          <w:iCs/>
          <w:sz w:val="21"/>
          <w:szCs w:val="21"/>
          <w:lang w:val="en-US" w:eastAsia="zh-CN"/>
        </w:rPr>
        <w:t xml:space="preserve"> certain priority </w:t>
      </w:r>
      <w:r>
        <w:rPr>
          <w:rStyle w:val="DefaultParagraphFont2"/>
          <w:i/>
          <w:iCs/>
          <w:sz w:val="21"/>
          <w:szCs w:val="21"/>
        </w:rPr>
        <w:t xml:space="preserve">UCI, </w:t>
      </w:r>
    </w:p>
    <w:p w:rsidR="00E82BF2" w:rsidRDefault="00605B32">
      <w:pPr>
        <w:widowControl w:val="0"/>
        <w:numPr>
          <w:ilvl w:val="0"/>
          <w:numId w:val="6"/>
        </w:numPr>
        <w:overflowPunct/>
        <w:autoSpaceDE/>
        <w:autoSpaceDN/>
        <w:snapToGrid w:val="0"/>
        <w:spacing w:after="120"/>
        <w:textAlignment w:val="auto"/>
        <w:rPr>
          <w:rStyle w:val="DefaultParagraphFont2"/>
          <w:i/>
          <w:iCs/>
          <w:sz w:val="21"/>
          <w:szCs w:val="21"/>
        </w:rPr>
      </w:pPr>
      <w:r>
        <w:rPr>
          <w:rStyle w:val="DefaultParagraphFont2"/>
          <w:i/>
          <w:iCs/>
          <w:sz w:val="21"/>
          <w:szCs w:val="21"/>
        </w:rPr>
        <w:t xml:space="preserve">If </w:t>
      </w:r>
      <w:r>
        <w:rPr>
          <w:rStyle w:val="DefaultParagraphFont2"/>
          <w:rFonts w:eastAsia="宋体" w:hint="eastAsia"/>
          <w:i/>
          <w:iCs/>
          <w:sz w:val="21"/>
          <w:szCs w:val="21"/>
          <w:lang w:val="en-US" w:eastAsia="zh-CN"/>
        </w:rPr>
        <w:t>the payload size</w:t>
      </w:r>
      <w:r>
        <w:rPr>
          <w:rStyle w:val="DefaultParagraphFont2"/>
          <w:i/>
          <w:iCs/>
          <w:sz w:val="21"/>
          <w:szCs w:val="21"/>
        </w:rPr>
        <w:t xml:space="preserve"> is </w:t>
      </w:r>
      <w:r>
        <w:rPr>
          <w:rStyle w:val="DefaultParagraphFont2"/>
          <w:rFonts w:hint="eastAsia"/>
          <w:i/>
          <w:iCs/>
          <w:sz w:val="21"/>
          <w:szCs w:val="21"/>
          <w:lang w:val="en-US" w:eastAsia="zh-CN"/>
        </w:rPr>
        <w:t>more</w:t>
      </w:r>
      <w:r>
        <w:rPr>
          <w:rStyle w:val="DefaultParagraphFont2"/>
          <w:i/>
          <w:iCs/>
          <w:sz w:val="21"/>
          <w:szCs w:val="21"/>
        </w:rPr>
        <w:t xml:space="preserve"> than 2</w:t>
      </w:r>
      <w:r>
        <w:rPr>
          <w:rStyle w:val="DefaultParagraphFont2"/>
          <w:rFonts w:hint="eastAsia"/>
          <w:i/>
          <w:iCs/>
          <w:sz w:val="21"/>
          <w:szCs w:val="21"/>
          <w:lang w:val="en-US" w:eastAsia="zh-CN"/>
        </w:rPr>
        <w:t xml:space="preserve"> </w:t>
      </w:r>
      <w:r>
        <w:rPr>
          <w:rStyle w:val="DefaultParagraphFont2"/>
          <w:i/>
          <w:iCs/>
          <w:sz w:val="21"/>
          <w:szCs w:val="21"/>
        </w:rPr>
        <w:t>but</w:t>
      </w:r>
      <w:r>
        <w:rPr>
          <w:rStyle w:val="DefaultParagraphFont2"/>
          <w:rFonts w:hint="eastAsia"/>
          <w:i/>
          <w:iCs/>
          <w:sz w:val="21"/>
          <w:szCs w:val="21"/>
          <w:lang w:val="en-US" w:eastAsia="zh-CN"/>
        </w:rPr>
        <w:t xml:space="preserve"> less than</w:t>
      </w:r>
      <w:r>
        <w:rPr>
          <w:rStyle w:val="DefaultParagraphFont2"/>
          <w:i/>
          <w:iCs/>
          <w:sz w:val="21"/>
          <w:szCs w:val="21"/>
        </w:rPr>
        <w:t xml:space="preserve"> </w:t>
      </w:r>
      <w:r>
        <w:rPr>
          <w:rStyle w:val="DefaultParagraphFont2"/>
          <w:rFonts w:eastAsia="宋体" w:hint="eastAsia"/>
          <w:i/>
          <w:iCs/>
          <w:sz w:val="21"/>
          <w:szCs w:val="21"/>
          <w:lang w:val="en-US" w:eastAsia="zh-CN"/>
        </w:rPr>
        <w:t>12</w:t>
      </w:r>
      <w:r>
        <w:rPr>
          <w:rStyle w:val="DefaultParagraphFont2"/>
          <w:i/>
          <w:iCs/>
          <w:sz w:val="21"/>
          <w:szCs w:val="21"/>
        </w:rPr>
        <w:t>,</w:t>
      </w:r>
      <w:r>
        <w:rPr>
          <w:rStyle w:val="DefaultParagraphFont2"/>
          <w:rFonts w:eastAsia="宋体" w:hint="eastAsia"/>
          <w:i/>
          <w:iCs/>
          <w:sz w:val="21"/>
          <w:szCs w:val="21"/>
          <w:lang w:val="en-US" w:eastAsia="zh-CN"/>
        </w:rPr>
        <w:t xml:space="preserve"> RM code is performed</w:t>
      </w:r>
      <w:r>
        <w:rPr>
          <w:rStyle w:val="DefaultParagraphFont2"/>
          <w:rFonts w:hint="eastAsia"/>
          <w:i/>
          <w:iCs/>
          <w:sz w:val="21"/>
          <w:szCs w:val="21"/>
          <w:lang w:val="en-US" w:eastAsia="zh-CN"/>
        </w:rPr>
        <w:t>.</w:t>
      </w:r>
    </w:p>
    <w:p w:rsidR="00E82BF2" w:rsidRDefault="00605B32">
      <w:pPr>
        <w:widowControl w:val="0"/>
        <w:numPr>
          <w:ilvl w:val="0"/>
          <w:numId w:val="6"/>
        </w:numPr>
        <w:overflowPunct/>
        <w:autoSpaceDE/>
        <w:autoSpaceDN/>
        <w:snapToGrid w:val="0"/>
        <w:spacing w:after="120"/>
        <w:textAlignment w:val="auto"/>
        <w:rPr>
          <w:rStyle w:val="DefaultParagraphFont2"/>
          <w:rFonts w:eastAsia="宋体"/>
          <w:i/>
          <w:iCs/>
          <w:sz w:val="21"/>
          <w:szCs w:val="21"/>
        </w:rPr>
      </w:pPr>
      <w:r>
        <w:rPr>
          <w:rStyle w:val="DefaultParagraphFont2"/>
          <w:rFonts w:eastAsia="宋体"/>
          <w:i/>
          <w:iCs/>
          <w:sz w:val="21"/>
          <w:szCs w:val="21"/>
          <w:lang w:val="en-US" w:eastAsia="zh-CN"/>
        </w:rPr>
        <w:t>If</w:t>
      </w:r>
      <w:r>
        <w:rPr>
          <w:rStyle w:val="DefaultParagraphFont2"/>
          <w:rFonts w:eastAsia="宋体"/>
          <w:i/>
          <w:iCs/>
          <w:sz w:val="21"/>
          <w:szCs w:val="21"/>
        </w:rPr>
        <w:t xml:space="preserve"> </w:t>
      </w:r>
      <w:r>
        <w:rPr>
          <w:rStyle w:val="DefaultParagraphFont2"/>
          <w:rFonts w:eastAsia="宋体" w:hint="eastAsia"/>
          <w:i/>
          <w:iCs/>
          <w:sz w:val="21"/>
          <w:szCs w:val="21"/>
          <w:lang w:val="en-US" w:eastAsia="zh-CN"/>
        </w:rPr>
        <w:t>the payload</w:t>
      </w:r>
      <w:r>
        <w:rPr>
          <w:rStyle w:val="DefaultParagraphFont2"/>
          <w:i/>
          <w:iCs/>
          <w:sz w:val="21"/>
          <w:szCs w:val="21"/>
        </w:rPr>
        <w:t xml:space="preserve"> is</w:t>
      </w:r>
      <w:r>
        <w:rPr>
          <w:rStyle w:val="DefaultParagraphFont2"/>
          <w:rFonts w:eastAsia="宋体"/>
          <w:i/>
          <w:iCs/>
          <w:sz w:val="21"/>
          <w:szCs w:val="21"/>
        </w:rPr>
        <w:t xml:space="preserve"> </w:t>
      </w:r>
      <w:r>
        <w:rPr>
          <w:rStyle w:val="DefaultParagraphFont2"/>
          <w:rFonts w:eastAsia="宋体" w:hint="eastAsia"/>
          <w:i/>
          <w:iCs/>
          <w:sz w:val="21"/>
          <w:szCs w:val="21"/>
          <w:lang w:val="en-US" w:eastAsia="zh-CN"/>
        </w:rPr>
        <w:t>more</w:t>
      </w:r>
      <w:r>
        <w:rPr>
          <w:rStyle w:val="DefaultParagraphFont2"/>
          <w:rFonts w:eastAsia="宋体"/>
          <w:i/>
          <w:iCs/>
          <w:sz w:val="21"/>
          <w:szCs w:val="21"/>
        </w:rPr>
        <w:t xml:space="preserve"> than 11 bits, Polar coding is performed. </w:t>
      </w:r>
    </w:p>
    <w:p w:rsidR="00E82BF2" w:rsidRDefault="00E82BF2">
      <w:pPr>
        <w:snapToGrid w:val="0"/>
        <w:spacing w:after="120"/>
        <w:rPr>
          <w:rFonts w:eastAsiaTheme="minorEastAsia"/>
          <w:bCs/>
          <w:i/>
          <w:lang w:val="en-US" w:eastAsia="zh-CN"/>
        </w:rPr>
      </w:pPr>
    </w:p>
    <w:p w:rsidR="00E82BF2" w:rsidRDefault="00605B32">
      <w:pPr>
        <w:pStyle w:val="3"/>
        <w:numPr>
          <w:ilvl w:val="2"/>
          <w:numId w:val="4"/>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lastRenderedPageBreak/>
        <w:t xml:space="preserve">Total number of LP and HP HARQ-ACK bits </w:t>
      </w:r>
      <w:r>
        <w:rPr>
          <w:rFonts w:cs="Times New Roman" w:hint="eastAsia"/>
          <w:b w:val="0"/>
          <w:bCs w:val="0"/>
          <w:iCs w:val="0"/>
          <w:szCs w:val="20"/>
        </w:rPr>
        <w:t>is</w:t>
      </w:r>
      <w:r>
        <w:rPr>
          <w:rFonts w:cs="Times New Roman"/>
          <w:b w:val="0"/>
          <w:bCs w:val="0"/>
          <w:iCs w:val="0"/>
          <w:szCs w:val="20"/>
          <w:lang w:val="en-GB"/>
        </w:rPr>
        <w:t xml:space="preserve"> </w:t>
      </w:r>
      <w:r>
        <w:rPr>
          <w:rFonts w:cs="Times New Roman" w:hint="eastAsia"/>
          <w:b w:val="0"/>
          <w:bCs w:val="0"/>
          <w:iCs w:val="0"/>
          <w:szCs w:val="20"/>
          <w:lang w:val="en-GB"/>
        </w:rPr>
        <w:t>2</w:t>
      </w:r>
    </w:p>
    <w:p w:rsidR="00E82BF2" w:rsidRDefault="00605B32">
      <w:pPr>
        <w:snapToGrid w:val="0"/>
        <w:spacing w:after="120"/>
        <w:rPr>
          <w:rFonts w:eastAsia="宋体"/>
          <w:lang w:eastAsia="zh-CN"/>
        </w:rPr>
      </w:pPr>
      <w:r>
        <w:rPr>
          <w:rFonts w:eastAsia="微软雅黑"/>
          <w:color w:val="000000"/>
          <w:lang w:eastAsia="zh-CN"/>
        </w:rPr>
        <w:t xml:space="preserve">For the case of </w:t>
      </w:r>
      <w:r>
        <w:rPr>
          <w:rFonts w:eastAsia="微软雅黑"/>
          <w:color w:val="000000"/>
        </w:rPr>
        <w:t>total number of LP and HP HARQ-ACK bits</w:t>
      </w:r>
      <w:r>
        <w:rPr>
          <w:rFonts w:eastAsia="微软雅黑" w:hint="eastAsia"/>
          <w:color w:val="000000"/>
          <w:lang w:val="en-US" w:eastAsia="zh-CN"/>
        </w:rPr>
        <w:t xml:space="preserve"> is</w:t>
      </w:r>
      <w:r>
        <w:rPr>
          <w:rFonts w:eastAsia="微软雅黑"/>
          <w:color w:val="000000"/>
          <w:lang w:eastAsia="zh-CN"/>
        </w:rPr>
        <w:t xml:space="preserve"> </w:t>
      </w:r>
      <w:r>
        <w:rPr>
          <w:rFonts w:eastAsia="微软雅黑" w:hint="eastAsia"/>
          <w:color w:val="000000"/>
          <w:lang w:eastAsia="zh-CN"/>
        </w:rPr>
        <w:t>2</w:t>
      </w:r>
      <w:r>
        <w:rPr>
          <w:rFonts w:eastAsia="微软雅黑"/>
          <w:color w:val="000000"/>
          <w:lang w:eastAsia="zh-CN"/>
        </w:rPr>
        <w:t xml:space="preserve">, there is a common sense that </w:t>
      </w:r>
      <w:r>
        <w:rPr>
          <w:rFonts w:eastAsiaTheme="minorEastAsia" w:hint="eastAsia"/>
          <w:lang w:eastAsia="zh-CN"/>
        </w:rPr>
        <w:t>the baseline is to t</w:t>
      </w:r>
      <w:r>
        <w:t xml:space="preserve">reat the two bits as HARQ-ACK bits </w:t>
      </w:r>
      <w:r>
        <w:rPr>
          <w:rFonts w:hint="eastAsia"/>
        </w:rPr>
        <w:t xml:space="preserve">with HP </w:t>
      </w:r>
      <w:r>
        <w:t>priority.</w:t>
      </w:r>
      <w:r>
        <w:rPr>
          <w:rFonts w:eastAsia="微软雅黑"/>
          <w:color w:val="000000"/>
          <w:lang w:eastAsia="zh-CN"/>
        </w:rPr>
        <w:t xml:space="preserve"> The controversial issue is on the principle for reusing the legacy design, more specific, </w:t>
      </w:r>
      <w:r>
        <w:rPr>
          <w:rFonts w:eastAsia="宋体" w:hint="eastAsia"/>
          <w:lang w:eastAsia="zh-CN"/>
        </w:rPr>
        <w:t>e.g. reuse R16 design, reuse R15 design with power boost</w:t>
      </w:r>
      <w:r>
        <w:rPr>
          <w:rFonts w:eastAsia="宋体"/>
          <w:lang w:eastAsia="zh-CN"/>
        </w:rPr>
        <w:t>,</w:t>
      </w:r>
      <w:r>
        <w:rPr>
          <w:rFonts w:eastAsia="宋体" w:hint="eastAsia"/>
          <w:lang w:eastAsia="zh-CN"/>
        </w:rPr>
        <w:t xml:space="preserve"> or reuse R15 design </w:t>
      </w:r>
      <w:r>
        <w:rPr>
          <w:rFonts w:eastAsia="宋体"/>
          <w:lang w:eastAsia="zh-CN"/>
        </w:rPr>
        <w:t>without</w:t>
      </w:r>
      <w:r>
        <w:rPr>
          <w:rFonts w:eastAsia="宋体" w:hint="eastAsia"/>
          <w:lang w:eastAsia="zh-CN"/>
        </w:rPr>
        <w:t xml:space="preserve"> power boost for the two bits.</w:t>
      </w:r>
    </w:p>
    <w:p w:rsidR="00E82BF2" w:rsidRDefault="00605B32">
      <w:pPr>
        <w:snapToGrid w:val="0"/>
        <w:spacing w:after="120"/>
        <w:rPr>
          <w:rFonts w:eastAsia="宋体"/>
          <w:lang w:eastAsia="zh-CN"/>
        </w:rPr>
      </w:pPr>
      <w:r>
        <w:rPr>
          <w:rFonts w:eastAsia="宋体"/>
          <w:lang w:eastAsia="zh-CN"/>
        </w:rPr>
        <w:t xml:space="preserve">For legacy R16 design, the principle is dropping the low priority HARQ-ACK UCI, it is not our motivation to enhance the multiplexing UCIs of different priorities. </w:t>
      </w:r>
    </w:p>
    <w:p w:rsidR="00E82BF2" w:rsidRDefault="00605B32">
      <w:pPr>
        <w:snapToGrid w:val="0"/>
        <w:spacing w:after="120"/>
        <w:rPr>
          <w:rFonts w:eastAsia="宋体"/>
          <w:lang w:eastAsia="zh-CN"/>
        </w:rPr>
      </w:pPr>
      <w:r>
        <w:rPr>
          <w:rFonts w:eastAsia="宋体"/>
          <w:lang w:eastAsia="zh-CN"/>
        </w:rPr>
        <w:t>For reusing R15 design, as the two bits of HARQ-ACK is treated as HP priority, the transmission power will be guaranteed for the HP UCI as usual, then additional power boosting is not necessary.</w:t>
      </w:r>
    </w:p>
    <w:p w:rsidR="00E82BF2" w:rsidRDefault="00605B32">
      <w:pPr>
        <w:snapToGrid w:val="0"/>
        <w:spacing w:after="120"/>
        <w:rPr>
          <w:bCs/>
          <w:i/>
          <w:lang w:val="en-US" w:eastAsia="zh-CN"/>
        </w:rPr>
      </w:pPr>
      <w:r>
        <w:rPr>
          <w:rFonts w:hint="eastAsia"/>
          <w:b/>
          <w:i/>
          <w:lang w:val="en-US" w:eastAsia="zh-CN"/>
        </w:rPr>
        <w:t>Proposal 4:</w:t>
      </w:r>
      <w:r>
        <w:rPr>
          <w:rFonts w:hint="eastAsia"/>
          <w:bCs/>
          <w:i/>
          <w:lang w:val="en-US" w:eastAsia="zh-CN"/>
        </w:rPr>
        <w:t xml:space="preserve"> </w:t>
      </w:r>
      <w:r>
        <w:rPr>
          <w:rFonts w:eastAsia="微软雅黑"/>
          <w:i/>
        </w:rPr>
        <w:t xml:space="preserve">For multiplexing a high-priority (HP) HARQ-ACK and a low-priority (LP) HARQ-ACK into a PUCCH in R17, when the total number of LP and HP HARQ-ACK bits </w:t>
      </w:r>
      <w:r>
        <w:rPr>
          <w:rFonts w:eastAsia="微软雅黑" w:hint="eastAsia"/>
          <w:i/>
          <w:lang w:eastAsia="zh-CN"/>
        </w:rPr>
        <w:t>is</w:t>
      </w:r>
      <w:r>
        <w:rPr>
          <w:rFonts w:eastAsia="微软雅黑"/>
          <w:i/>
        </w:rPr>
        <w:t xml:space="preserve"> 2,</w:t>
      </w:r>
      <w:r>
        <w:rPr>
          <w:rFonts w:hint="eastAsia"/>
          <w:i/>
          <w:lang w:eastAsia="zh-CN"/>
        </w:rPr>
        <w:t xml:space="preserve"> </w:t>
      </w:r>
      <w:r>
        <w:rPr>
          <w:rFonts w:eastAsiaTheme="minorEastAsia" w:hint="eastAsia"/>
          <w:i/>
          <w:lang w:eastAsia="zh-CN"/>
        </w:rPr>
        <w:t>t</w:t>
      </w:r>
      <w:r>
        <w:rPr>
          <w:i/>
        </w:rPr>
        <w:t xml:space="preserve">reat the two bits as HARQ-ACK bits </w:t>
      </w:r>
      <w:r>
        <w:rPr>
          <w:rFonts w:hint="eastAsia"/>
          <w:i/>
        </w:rPr>
        <w:t xml:space="preserve">with HP </w:t>
      </w:r>
      <w:r>
        <w:rPr>
          <w:i/>
        </w:rPr>
        <w:t>priority, R15 design is reused without power boosting</w:t>
      </w:r>
      <w:r>
        <w:rPr>
          <w:rFonts w:hint="eastAsia"/>
          <w:bCs/>
          <w:i/>
          <w:lang w:val="en-US" w:eastAsia="zh-CN"/>
        </w:rPr>
        <w:t>.</w:t>
      </w:r>
    </w:p>
    <w:p w:rsidR="00E82BF2" w:rsidRDefault="00E82BF2">
      <w:pPr>
        <w:rPr>
          <w:rFonts w:eastAsia="宋体"/>
          <w:lang w:val="en-US" w:eastAsia="zh-CN"/>
        </w:rPr>
      </w:pPr>
    </w:p>
    <w:p w:rsidR="00E82BF2" w:rsidRDefault="00605B32">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 xml:space="preserve">Multiplexing </w:t>
      </w:r>
      <w:r>
        <w:rPr>
          <w:rFonts w:cs="Times New Roman"/>
          <w:b w:val="0"/>
          <w:bCs w:val="0"/>
          <w:iCs w:val="0"/>
          <w:szCs w:val="20"/>
        </w:rPr>
        <w:t xml:space="preserve">enable/disable </w:t>
      </w:r>
      <w:r>
        <w:rPr>
          <w:rFonts w:cs="Times New Roman" w:hint="eastAsia"/>
          <w:b w:val="0"/>
          <w:bCs w:val="0"/>
          <w:iCs w:val="0"/>
          <w:szCs w:val="20"/>
        </w:rPr>
        <w:t>mechanism</w:t>
      </w:r>
    </w:p>
    <w:p w:rsidR="00E82BF2" w:rsidRDefault="00605B32">
      <w:pPr>
        <w:snapToGrid w:val="0"/>
        <w:spacing w:after="120"/>
        <w:rPr>
          <w:rFonts w:eastAsiaTheme="minorEastAsia"/>
          <w:lang w:eastAsia="zh-CN"/>
        </w:rPr>
      </w:pPr>
      <w:r>
        <w:rPr>
          <w:lang w:val="en-US" w:eastAsia="zh-CN"/>
        </w:rPr>
        <w:t xml:space="preserve">In RAN1#104b-e meeting, </w:t>
      </w:r>
      <w:r>
        <w:rPr>
          <w:rFonts w:eastAsiaTheme="minorEastAsia"/>
          <w:lang w:eastAsia="zh-CN"/>
        </w:rPr>
        <w:t>all</w:t>
      </w:r>
      <w:r>
        <w:rPr>
          <w:rFonts w:eastAsiaTheme="minorEastAsia" w:hint="eastAsia"/>
          <w:lang w:eastAsia="zh-CN"/>
        </w:rPr>
        <w:t xml:space="preserve"> companies agree</w:t>
      </w:r>
      <w:r>
        <w:rPr>
          <w:rFonts w:eastAsiaTheme="minorEastAsia"/>
          <w:lang w:eastAsia="zh-CN"/>
        </w:rPr>
        <w:t>d</w:t>
      </w:r>
      <w:r>
        <w:rPr>
          <w:rFonts w:eastAsiaTheme="minorEastAsia" w:hint="eastAsia"/>
          <w:lang w:eastAsia="zh-CN"/>
        </w:rPr>
        <w:t xml:space="preserve"> to adopt RRC-based enabling/disabling as baseline. </w:t>
      </w:r>
      <w:r>
        <w:rPr>
          <w:rFonts w:eastAsiaTheme="minorEastAsia"/>
          <w:lang w:eastAsia="zh-CN"/>
        </w:rPr>
        <w:t>The remaining issue is whether to adopt the scheme</w:t>
      </w:r>
      <w:r>
        <w:rPr>
          <w:rFonts w:eastAsiaTheme="minorEastAsia" w:hint="eastAsia"/>
          <w:lang w:eastAsia="zh-CN"/>
        </w:rPr>
        <w:t xml:space="preserve"> on </w:t>
      </w:r>
      <w:bookmarkStart w:id="3" w:name="OLE_LINK35"/>
      <w:r>
        <w:rPr>
          <w:rFonts w:eastAsiaTheme="minorEastAsia" w:hint="eastAsia"/>
          <w:lang w:eastAsia="zh-CN"/>
        </w:rPr>
        <w:t xml:space="preserve">RRC+DCI-based </w:t>
      </w:r>
      <w:r>
        <w:rPr>
          <w:rFonts w:eastAsiaTheme="minorEastAsia"/>
          <w:lang w:eastAsia="zh-CN"/>
        </w:rPr>
        <w:t>enabl</w:t>
      </w:r>
      <w:r>
        <w:rPr>
          <w:rFonts w:eastAsiaTheme="minorEastAsia" w:hint="eastAsia"/>
          <w:lang w:eastAsia="zh-CN"/>
        </w:rPr>
        <w:t>ing</w:t>
      </w:r>
      <w:r>
        <w:rPr>
          <w:rFonts w:eastAsiaTheme="minorEastAsia"/>
          <w:lang w:eastAsia="zh-CN"/>
        </w:rPr>
        <w:t>/disabl</w:t>
      </w:r>
      <w:r>
        <w:rPr>
          <w:rFonts w:eastAsiaTheme="minorEastAsia" w:hint="eastAsia"/>
          <w:lang w:eastAsia="zh-CN"/>
        </w:rPr>
        <w:t>ing</w:t>
      </w:r>
      <w:bookmarkEnd w:id="3"/>
      <w:r>
        <w:rPr>
          <w:rFonts w:eastAsiaTheme="minorEastAsia" w:hint="eastAsia"/>
          <w:lang w:eastAsia="zh-CN"/>
        </w:rPr>
        <w:t>.</w:t>
      </w:r>
    </w:p>
    <w:p w:rsidR="00E82BF2" w:rsidRDefault="00605B32">
      <w:pPr>
        <w:snapToGrid w:val="0"/>
        <w:spacing w:after="120"/>
        <w:rPr>
          <w:lang w:val="en-US" w:eastAsia="zh-CN"/>
        </w:rPr>
      </w:pPr>
      <w:r>
        <w:rPr>
          <w:rFonts w:hint="eastAsia"/>
          <w:lang w:val="en-US" w:eastAsia="zh-CN"/>
        </w:rPr>
        <w:t xml:space="preserve">An important principle for intra-UE multiplexing UCI with different priorities is that the latency and reliability of high priority transmission should not be affected. Even if the multiplexing timelines are met, whether the UE actually multiplexes or prioritizes the transmission of PUCCH/PUSCH with high priority should be </w:t>
      </w:r>
      <w:r>
        <w:rPr>
          <w:lang w:val="en-US" w:eastAsia="zh-CN"/>
        </w:rPr>
        <w:t xml:space="preserve">determined and </w:t>
      </w:r>
      <w:r>
        <w:rPr>
          <w:rFonts w:hint="eastAsia"/>
          <w:lang w:val="en-US" w:eastAsia="zh-CN"/>
        </w:rPr>
        <w:t xml:space="preserve">configured by the network. </w:t>
      </w:r>
      <w:r w:rsidRPr="00EF6B73">
        <w:rPr>
          <w:lang w:val="en-US" w:eastAsia="zh-CN"/>
        </w:rPr>
        <w:t xml:space="preserve">The principle of determination </w:t>
      </w:r>
      <w:r w:rsidR="00D97D86" w:rsidRPr="00EF6B73">
        <w:rPr>
          <w:lang w:val="en-US" w:eastAsia="zh-CN"/>
        </w:rPr>
        <w:t xml:space="preserve">should satisfy </w:t>
      </w:r>
      <w:r w:rsidR="00D97D86" w:rsidRPr="00EF6B73">
        <w:rPr>
          <w:rFonts w:eastAsia="宋体"/>
          <w:lang w:eastAsia="zh-CN"/>
        </w:rPr>
        <w:t>the requirement of latency and reliability</w:t>
      </w:r>
      <w:r w:rsidR="00D97D86" w:rsidRPr="00EF6B73">
        <w:rPr>
          <w:lang w:val="en-US" w:eastAsia="zh-CN"/>
        </w:rPr>
        <w:t xml:space="preserve"> and avoid</w:t>
      </w:r>
      <w:r w:rsidRPr="00EF6B73">
        <w:rPr>
          <w:lang w:val="en-US" w:eastAsia="zh-CN"/>
        </w:rPr>
        <w:t xml:space="preserve"> the bad </w:t>
      </w:r>
      <w:r w:rsidRPr="00EF6B73">
        <w:rPr>
          <w:rFonts w:eastAsia="宋体"/>
          <w:lang w:eastAsia="zh-CN"/>
        </w:rPr>
        <w:t>multiplexing scenarios, e.g., insufficient PUCCH resources</w:t>
      </w:r>
      <w:r w:rsidRPr="00E90E76">
        <w:rPr>
          <w:lang w:val="en-US" w:eastAsia="zh-CN"/>
        </w:rPr>
        <w:t>.</w:t>
      </w:r>
      <w:r>
        <w:rPr>
          <w:lang w:val="en-US" w:eastAsia="zh-CN"/>
        </w:rPr>
        <w:t xml:space="preserve"> </w:t>
      </w:r>
      <w:r>
        <w:rPr>
          <w:rFonts w:hint="eastAsia"/>
          <w:lang w:val="en-US" w:eastAsia="zh-CN"/>
        </w:rPr>
        <w:t>Therefore, it is necessary to indicate whether a high priority channel can be multiplexed with a low priority channel by dynamic scheduling DCI. If the multiplexing indicator is disabled, the UE will prioritize the transmission(s) of PUCCH/PUSCH with high priority as Rel-16. Otherwise, the UE will use the enhanced Rel-17 methods for multiplexing.</w:t>
      </w:r>
    </w:p>
    <w:p w:rsidR="00E82BF2" w:rsidRDefault="00605B32">
      <w:pPr>
        <w:snapToGrid w:val="0"/>
        <w:spacing w:after="120"/>
        <w:rPr>
          <w:i/>
          <w:lang w:val="en-US" w:eastAsia="zh-CN"/>
        </w:rPr>
      </w:pPr>
      <w:r>
        <w:rPr>
          <w:b/>
          <w:i/>
          <w:lang w:val="en-US" w:eastAsia="zh-CN"/>
        </w:rPr>
        <w:t>Proposal 5</w:t>
      </w:r>
      <w:r>
        <w:rPr>
          <w:i/>
          <w:lang w:val="en-US" w:eastAsia="zh-CN"/>
        </w:rPr>
        <w:t>: For multiplexing a high-priority (HP) HARQ-ACK and a low-priority (LP) HARQ-ACK into a PUCCH in R17, support DCI+RRC configuration</w:t>
      </w:r>
      <w:r>
        <w:rPr>
          <w:rFonts w:hint="eastAsia"/>
          <w:i/>
          <w:lang w:val="en-US" w:eastAsia="zh-CN"/>
        </w:rPr>
        <w:t xml:space="preserve"> </w:t>
      </w:r>
      <w:r>
        <w:rPr>
          <w:i/>
          <w:lang w:val="en-US" w:eastAsia="zh-CN"/>
        </w:rPr>
        <w:t>for gNB to enable/disable the multiplexing when DCI is applied</w:t>
      </w:r>
      <w:r>
        <w:rPr>
          <w:rFonts w:hint="eastAsia"/>
          <w:i/>
          <w:lang w:val="en-US" w:eastAsia="zh-CN"/>
        </w:rPr>
        <w:t>.</w:t>
      </w:r>
    </w:p>
    <w:p w:rsidR="00E82BF2" w:rsidRDefault="00605B32">
      <w:pPr>
        <w:pStyle w:val="afb"/>
        <w:numPr>
          <w:ilvl w:val="0"/>
          <w:numId w:val="7"/>
        </w:numPr>
        <w:snapToGrid w:val="0"/>
        <w:spacing w:after="120"/>
        <w:ind w:firstLineChars="0"/>
        <w:rPr>
          <w:rFonts w:eastAsiaTheme="minorEastAsia"/>
          <w:i/>
          <w:lang w:val="en-US" w:eastAsia="zh-CN"/>
        </w:rPr>
      </w:pPr>
      <w:r>
        <w:rPr>
          <w:rFonts w:eastAsiaTheme="minorEastAsia" w:hint="eastAsia"/>
          <w:i/>
          <w:lang w:val="en-US" w:eastAsia="zh-CN"/>
        </w:rPr>
        <w:t>F</w:t>
      </w:r>
      <w:r>
        <w:rPr>
          <w:rFonts w:eastAsiaTheme="minorEastAsia"/>
          <w:i/>
          <w:lang w:val="en-US" w:eastAsia="zh-CN"/>
        </w:rPr>
        <w:t>or SPS HARQ-ACK, the enable/disable scheme falls back to RRC configuration.</w:t>
      </w:r>
    </w:p>
    <w:p w:rsidR="00E82BF2" w:rsidRDefault="00605B32">
      <w:pPr>
        <w:snapToGrid w:val="0"/>
        <w:spacing w:after="120"/>
        <w:rPr>
          <w:lang w:val="en-US" w:eastAsia="zh-CN"/>
        </w:rPr>
      </w:pPr>
      <w:r>
        <w:rPr>
          <w:rFonts w:hint="eastAsia"/>
          <w:lang w:val="en-US" w:eastAsia="zh-CN"/>
        </w:rPr>
        <w:t xml:space="preserve">Another issue is where the </w:t>
      </w:r>
      <w:r w:rsidR="00D97D86">
        <w:rPr>
          <w:lang w:val="en-US" w:eastAsia="zh-CN"/>
        </w:rPr>
        <w:t>multiplexing</w:t>
      </w:r>
      <w:r>
        <w:rPr>
          <w:rFonts w:hint="eastAsia"/>
          <w:lang w:val="en-US" w:eastAsia="zh-CN"/>
        </w:rPr>
        <w:t xml:space="preserve"> indicator should be carried on. It is unnecessary to configure the multiplexing indicator in DCI field or RRC parameter for both high priority transmission and low priority transmission. Moreover, </w:t>
      </w:r>
      <w:r>
        <w:rPr>
          <w:lang w:val="en-US" w:eastAsia="zh-CN"/>
        </w:rPr>
        <w:t xml:space="preserve">in order to decrease the possibility of </w:t>
      </w:r>
      <w:r>
        <w:rPr>
          <w:rFonts w:hint="eastAsia"/>
          <w:lang w:val="en-US" w:eastAsia="zh-CN"/>
        </w:rPr>
        <w:t>multiplexing indicator</w:t>
      </w:r>
      <w:r>
        <w:rPr>
          <w:lang w:val="en-US" w:eastAsia="zh-CN"/>
        </w:rPr>
        <w:t xml:space="preserve"> missing, </w:t>
      </w:r>
      <w:r>
        <w:rPr>
          <w:rFonts w:hint="eastAsia"/>
          <w:lang w:val="en-US" w:eastAsia="zh-CN"/>
        </w:rPr>
        <w:t xml:space="preserve">the multiplexing indicator should be carried on the DCI </w:t>
      </w:r>
      <w:r>
        <w:rPr>
          <w:lang w:val="en-US" w:eastAsia="zh-CN"/>
        </w:rPr>
        <w:t>and</w:t>
      </w:r>
      <w:r>
        <w:rPr>
          <w:rFonts w:hint="eastAsia"/>
          <w:lang w:val="en-US" w:eastAsia="zh-CN"/>
        </w:rPr>
        <w:t xml:space="preserve"> RRC parameter for the high priority transmission, which is more reliable than the </w:t>
      </w:r>
      <w:r>
        <w:rPr>
          <w:lang w:val="en-US" w:eastAsia="zh-CN"/>
        </w:rPr>
        <w:t>low priority</w:t>
      </w:r>
      <w:r>
        <w:rPr>
          <w:rFonts w:hint="eastAsia"/>
          <w:lang w:val="en-US" w:eastAsia="zh-CN"/>
        </w:rPr>
        <w:t xml:space="preserve"> one.</w:t>
      </w:r>
    </w:p>
    <w:p w:rsidR="00E82BF2" w:rsidRDefault="00605B32">
      <w:pPr>
        <w:snapToGrid w:val="0"/>
        <w:spacing w:after="120"/>
        <w:rPr>
          <w:i/>
          <w:lang w:val="en-US" w:eastAsia="zh-CN"/>
        </w:rPr>
      </w:pPr>
      <w:r>
        <w:rPr>
          <w:rFonts w:hint="eastAsia"/>
          <w:b/>
          <w:i/>
          <w:lang w:val="en-US" w:eastAsia="zh-CN"/>
        </w:rPr>
        <w:t xml:space="preserve">Proposal </w:t>
      </w:r>
      <w:r>
        <w:rPr>
          <w:b/>
          <w:i/>
          <w:lang w:val="en-US" w:eastAsia="zh-CN"/>
        </w:rPr>
        <w:t>6</w:t>
      </w:r>
      <w:r>
        <w:rPr>
          <w:rFonts w:hint="eastAsia"/>
          <w:i/>
          <w:lang w:val="en-US" w:eastAsia="zh-CN"/>
        </w:rPr>
        <w:t xml:space="preserve">: The indicator of </w:t>
      </w:r>
      <w:r>
        <w:rPr>
          <w:i/>
          <w:lang w:val="en-US" w:eastAsia="zh-CN"/>
        </w:rPr>
        <w:t xml:space="preserve">intra-UE </w:t>
      </w:r>
      <w:r>
        <w:rPr>
          <w:rFonts w:hint="eastAsia"/>
          <w:i/>
          <w:lang w:val="en-US" w:eastAsia="zh-CN"/>
        </w:rPr>
        <w:t xml:space="preserve">multiplexing </w:t>
      </w:r>
      <w:r>
        <w:rPr>
          <w:i/>
          <w:lang w:val="en-US" w:eastAsia="zh-CN"/>
        </w:rPr>
        <w:t xml:space="preserve">UCI </w:t>
      </w:r>
      <w:r>
        <w:rPr>
          <w:rFonts w:hint="eastAsia"/>
          <w:i/>
          <w:lang w:val="en-US" w:eastAsia="zh-CN"/>
        </w:rPr>
        <w:t xml:space="preserve">with different priorities should be </w:t>
      </w:r>
      <w:r w:rsidR="00BF14BD">
        <w:rPr>
          <w:i/>
          <w:lang w:val="en-US" w:eastAsia="zh-CN"/>
        </w:rPr>
        <w:t>carried</w:t>
      </w:r>
      <w:r>
        <w:rPr>
          <w:rFonts w:hint="eastAsia"/>
          <w:i/>
          <w:lang w:val="en-US" w:eastAsia="zh-CN"/>
        </w:rPr>
        <w:t xml:space="preserve"> on the scheduling DCI or RRC parameter for the high priority transmission.</w:t>
      </w:r>
    </w:p>
    <w:p w:rsidR="00E82BF2" w:rsidRDefault="00E82BF2">
      <w:pPr>
        <w:rPr>
          <w:rFonts w:eastAsia="微软雅黑"/>
          <w:lang w:val="en-US" w:eastAsia="zh-CN"/>
        </w:rPr>
      </w:pPr>
    </w:p>
    <w:p w:rsidR="00E82BF2" w:rsidRDefault="00605B32">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b w:val="0"/>
          <w:bCs w:val="0"/>
          <w:iCs w:val="0"/>
          <w:szCs w:val="20"/>
        </w:rPr>
        <w:t xml:space="preserve">PUCCH resource </w:t>
      </w:r>
      <w:r>
        <w:rPr>
          <w:rFonts w:cs="Times New Roman" w:hint="eastAsia"/>
          <w:b w:val="0"/>
          <w:bCs w:val="0"/>
          <w:iCs w:val="0"/>
          <w:szCs w:val="20"/>
        </w:rPr>
        <w:t xml:space="preserve">determination and mapping </w:t>
      </w:r>
      <w:r>
        <w:rPr>
          <w:rFonts w:cs="Times New Roman"/>
          <w:b w:val="0"/>
          <w:bCs w:val="0"/>
          <w:iCs w:val="0"/>
          <w:szCs w:val="20"/>
        </w:rPr>
        <w:t>for multiplexing</w:t>
      </w:r>
      <w:r>
        <w:rPr>
          <w:rFonts w:cs="Times New Roman" w:hint="eastAsia"/>
          <w:b w:val="0"/>
          <w:bCs w:val="0"/>
          <w:iCs w:val="0"/>
          <w:szCs w:val="20"/>
        </w:rPr>
        <w:t xml:space="preserve"> between </w:t>
      </w:r>
      <w:r>
        <w:rPr>
          <w:rFonts w:cs="Times New Roman"/>
          <w:b w:val="0"/>
          <w:bCs w:val="0"/>
          <w:iCs w:val="0"/>
          <w:szCs w:val="20"/>
        </w:rPr>
        <w:t>HARQ-ACK</w:t>
      </w:r>
      <w:r>
        <w:rPr>
          <w:rFonts w:cs="Times New Roman" w:hint="eastAsia"/>
          <w:b w:val="0"/>
          <w:bCs w:val="0"/>
          <w:iCs w:val="0"/>
          <w:szCs w:val="20"/>
        </w:rPr>
        <w:t>s with different priorities</w:t>
      </w:r>
    </w:p>
    <w:p w:rsidR="00E82BF2" w:rsidRDefault="00605B32">
      <w:pPr>
        <w:rPr>
          <w:rFonts w:eastAsia="微软雅黑"/>
          <w:color w:val="000000"/>
        </w:rPr>
      </w:pPr>
      <w:r>
        <w:rPr>
          <w:rFonts w:eastAsia="微软雅黑"/>
          <w:color w:val="000000"/>
        </w:rPr>
        <w:t>In RAN1#104e meeting, below agreement has been achieved as:</w:t>
      </w:r>
    </w:p>
    <w:tbl>
      <w:tblPr>
        <w:tblStyle w:val="af2"/>
        <w:tblW w:w="0" w:type="auto"/>
        <w:tblLook w:val="04A0" w:firstRow="1" w:lastRow="0" w:firstColumn="1" w:lastColumn="0" w:noHBand="0" w:noVBand="1"/>
      </w:tblPr>
      <w:tblGrid>
        <w:gridCol w:w="9345"/>
      </w:tblGrid>
      <w:tr w:rsidR="00E82BF2">
        <w:tc>
          <w:tcPr>
            <w:tcW w:w="9345" w:type="dxa"/>
          </w:tcPr>
          <w:p w:rsidR="00E82BF2" w:rsidRDefault="00605B32">
            <w:pPr>
              <w:rPr>
                <w:rFonts w:eastAsia="微软雅黑"/>
                <w:color w:val="000000"/>
              </w:rPr>
            </w:pPr>
            <w:r>
              <w:rPr>
                <w:rFonts w:eastAsia="微软雅黑"/>
                <w:color w:val="000000"/>
              </w:rPr>
              <w:t xml:space="preserve">For multiplexing a high-priority (HP) HARQ-ACK and a low-priority (LP) HARQ-ACK into a PUCCH in R17, </w:t>
            </w:r>
          </w:p>
          <w:p w:rsidR="00E82BF2" w:rsidRDefault="00605B32">
            <w:pPr>
              <w:pStyle w:val="afb"/>
              <w:numPr>
                <w:ilvl w:val="0"/>
                <w:numId w:val="8"/>
              </w:numPr>
              <w:overflowPunct/>
              <w:autoSpaceDE/>
              <w:autoSpaceDN/>
              <w:adjustRightInd/>
              <w:spacing w:after="0"/>
              <w:ind w:firstLineChars="0"/>
              <w:jc w:val="left"/>
              <w:textAlignment w:val="auto"/>
              <w:rPr>
                <w:rFonts w:eastAsia="微软雅黑"/>
                <w:color w:val="000000"/>
              </w:rPr>
            </w:pPr>
            <w:r>
              <w:rPr>
                <w:rFonts w:eastAsia="微软雅黑"/>
                <w:color w:val="000000"/>
              </w:rPr>
              <w:lastRenderedPageBreak/>
              <w:t xml:space="preserve">Use a PUCCH resource in the second </w:t>
            </w:r>
            <w:r>
              <w:rPr>
                <w:rFonts w:eastAsia="微软雅黑"/>
                <w:i/>
                <w:iCs/>
                <w:color w:val="000000"/>
              </w:rPr>
              <w:t>PUCCH-</w:t>
            </w:r>
            <w:proofErr w:type="spellStart"/>
            <w:r>
              <w:rPr>
                <w:rFonts w:eastAsia="微软雅黑"/>
                <w:i/>
                <w:iCs/>
                <w:color w:val="000000"/>
              </w:rPr>
              <w:t>Config</w:t>
            </w:r>
            <w:proofErr w:type="spellEnd"/>
            <w:r>
              <w:rPr>
                <w:rFonts w:eastAsia="微软雅黑"/>
                <w:color w:val="000000"/>
              </w:rPr>
              <w:t xml:space="preserve"> (the </w:t>
            </w:r>
            <w:r>
              <w:rPr>
                <w:rFonts w:eastAsia="微软雅黑"/>
                <w:i/>
                <w:iCs/>
                <w:color w:val="000000"/>
              </w:rPr>
              <w:t>PUCCH-</w:t>
            </w:r>
            <w:proofErr w:type="spellStart"/>
            <w:r>
              <w:rPr>
                <w:rFonts w:eastAsia="微软雅黑"/>
                <w:i/>
                <w:iCs/>
                <w:color w:val="000000"/>
              </w:rPr>
              <w:t>config</w:t>
            </w:r>
            <w:proofErr w:type="spellEnd"/>
            <w:r>
              <w:rPr>
                <w:rFonts w:eastAsia="微软雅黑"/>
                <w:i/>
                <w:iCs/>
                <w:color w:val="000000"/>
              </w:rPr>
              <w:t xml:space="preserve"> </w:t>
            </w:r>
            <w:r>
              <w:rPr>
                <w:rFonts w:eastAsia="微软雅黑"/>
                <w:color w:val="000000"/>
              </w:rPr>
              <w:t>containing the PUCCH resource of the HP HARQ-ACK) at least in case the total number of LP and HP HARQ-ACK bits is more than 2.</w:t>
            </w:r>
          </w:p>
          <w:p w:rsidR="00E82BF2" w:rsidRDefault="00605B32">
            <w:pPr>
              <w:pStyle w:val="afb"/>
              <w:numPr>
                <w:ilvl w:val="0"/>
                <w:numId w:val="8"/>
              </w:numPr>
              <w:overflowPunct/>
              <w:autoSpaceDE/>
              <w:autoSpaceDN/>
              <w:adjustRightInd/>
              <w:spacing w:after="0"/>
              <w:ind w:firstLineChars="0"/>
              <w:jc w:val="left"/>
              <w:textAlignment w:val="auto"/>
              <w:rPr>
                <w:rFonts w:eastAsia="微软雅黑"/>
                <w:color w:val="000000"/>
              </w:rPr>
            </w:pPr>
            <w:r>
              <w:rPr>
                <w:rFonts w:eastAsia="微软雅黑"/>
                <w:color w:val="000000"/>
              </w:rPr>
              <w:t>FFS: The PUCCH resource is configured dedicated for multiplexing of HP HARQ-ACK and LP HARQ-ACK.</w:t>
            </w:r>
          </w:p>
          <w:p w:rsidR="00E82BF2" w:rsidRDefault="00605B32">
            <w:pPr>
              <w:pStyle w:val="afb"/>
              <w:numPr>
                <w:ilvl w:val="0"/>
                <w:numId w:val="8"/>
              </w:numPr>
              <w:overflowPunct/>
              <w:autoSpaceDE/>
              <w:autoSpaceDN/>
              <w:adjustRightInd/>
              <w:spacing w:after="0"/>
              <w:ind w:firstLineChars="0"/>
              <w:jc w:val="left"/>
              <w:textAlignment w:val="auto"/>
              <w:rPr>
                <w:rFonts w:eastAsia="微软雅黑"/>
                <w:lang w:eastAsia="zh-CN"/>
              </w:rPr>
            </w:pPr>
            <w:r>
              <w:rPr>
                <w:rFonts w:eastAsia="微软雅黑"/>
                <w:color w:val="000000"/>
              </w:rPr>
              <w:t>FFS in case the total number of LP and HP HARQ-ACK bits is 2.</w:t>
            </w:r>
          </w:p>
          <w:p w:rsidR="00E82BF2" w:rsidRDefault="00605B32">
            <w:pPr>
              <w:pStyle w:val="afb"/>
              <w:numPr>
                <w:ilvl w:val="0"/>
                <w:numId w:val="8"/>
              </w:numPr>
              <w:overflowPunct/>
              <w:autoSpaceDE/>
              <w:autoSpaceDN/>
              <w:adjustRightInd/>
              <w:spacing w:after="0"/>
              <w:ind w:firstLineChars="0"/>
              <w:jc w:val="left"/>
              <w:textAlignment w:val="auto"/>
              <w:rPr>
                <w:rFonts w:eastAsia="微软雅黑"/>
                <w:color w:val="000000"/>
              </w:rPr>
            </w:pPr>
            <w:r>
              <w:rPr>
                <w:rFonts w:eastAsia="微软雅黑"/>
                <w:color w:val="000000"/>
              </w:rPr>
              <w:t>FFS details</w:t>
            </w:r>
          </w:p>
        </w:tc>
      </w:tr>
    </w:tbl>
    <w:p w:rsidR="00E82BF2" w:rsidRDefault="00E82BF2">
      <w:pPr>
        <w:snapToGrid w:val="0"/>
        <w:spacing w:after="120"/>
        <w:rPr>
          <w:rFonts w:eastAsiaTheme="minorEastAsia"/>
          <w:lang w:val="en-US" w:eastAsia="zh-CN"/>
        </w:rPr>
      </w:pPr>
    </w:p>
    <w:p w:rsidR="00E82BF2" w:rsidRDefault="00605B32">
      <w:pPr>
        <w:snapToGrid w:val="0"/>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first FFS, it is not necessary to configure the dedicated resource for multiplexing of HP HARQ-ACK and LP HARQ-ACK. The ambiguity due to the uncertainty of </w:t>
      </w:r>
      <w:r>
        <w:rPr>
          <w:lang w:val="en-US" w:eastAsia="zh-CN"/>
        </w:rPr>
        <w:t>LP HARQ-ACK multiplexing with HP HARQ-ACK can be solved by gNB implementation.</w:t>
      </w:r>
    </w:p>
    <w:p w:rsidR="00E82BF2" w:rsidRDefault="00605B32">
      <w:pPr>
        <w:snapToGrid w:val="0"/>
        <w:spacing w:after="120"/>
        <w:rPr>
          <w:lang w:val="en-US" w:eastAsia="zh-CN"/>
        </w:rPr>
      </w:pPr>
      <w:r>
        <w:rPr>
          <w:lang w:val="en-US" w:eastAsia="zh-CN"/>
        </w:rPr>
        <w:t>I</w:t>
      </w:r>
      <w:proofErr w:type="spellStart"/>
      <w:r>
        <w:rPr>
          <w:rFonts w:eastAsia="微软雅黑"/>
          <w:color w:val="000000"/>
        </w:rPr>
        <w:t>n</w:t>
      </w:r>
      <w:proofErr w:type="spellEnd"/>
      <w:r>
        <w:rPr>
          <w:rFonts w:eastAsia="微软雅黑"/>
          <w:color w:val="000000"/>
        </w:rPr>
        <w:t xml:space="preserve"> case the total number of LP and HP HARQ-ACK bits is more than 2</w:t>
      </w:r>
      <w:r>
        <w:rPr>
          <w:rFonts w:hint="eastAsia"/>
          <w:lang w:val="en-US" w:eastAsia="zh-CN"/>
        </w:rPr>
        <w:t xml:space="preserve">, PUCCH format 2, 3, or 4 is used. If the DCI corresponding to LP PUCCH is </w:t>
      </w:r>
      <w:r>
        <w:rPr>
          <w:rFonts w:eastAsia="宋体"/>
          <w:lang w:eastAsia="zh-CN"/>
        </w:rPr>
        <w:t>missing</w:t>
      </w:r>
      <w:r>
        <w:rPr>
          <w:rFonts w:hint="eastAsia"/>
          <w:lang w:val="en-US" w:eastAsia="zh-CN"/>
        </w:rPr>
        <w:t xml:space="preserve">, the </w:t>
      </w:r>
      <w:r>
        <w:rPr>
          <w:lang w:val="en-US" w:eastAsia="zh-CN"/>
        </w:rPr>
        <w:t>gNB</w:t>
      </w:r>
      <w:r>
        <w:rPr>
          <w:rFonts w:hint="eastAsia"/>
          <w:lang w:val="en-US" w:eastAsia="zh-CN"/>
        </w:rPr>
        <w:t xml:space="preserve"> can </w:t>
      </w:r>
      <w:r>
        <w:rPr>
          <w:lang w:val="en-US" w:eastAsia="zh-CN"/>
        </w:rPr>
        <w:t xml:space="preserve">blind decode the PUCCH based on the hypothesis of different payload size under the condition that whether the LP HARQ-ACK is multiplexed with HP HARQ-ACK or not. </w:t>
      </w:r>
      <w:proofErr w:type="gramStart"/>
      <w:r>
        <w:rPr>
          <w:lang w:val="en-US" w:eastAsia="zh-CN"/>
        </w:rPr>
        <w:t>gNB</w:t>
      </w:r>
      <w:proofErr w:type="gramEnd"/>
      <w:r>
        <w:rPr>
          <w:lang w:val="en-US" w:eastAsia="zh-CN"/>
        </w:rPr>
        <w:t xml:space="preserve"> will determine correctly the retransmission of the PDSCH correspond to the LP PUCCH</w:t>
      </w:r>
      <w:r>
        <w:rPr>
          <w:rFonts w:eastAsia="宋体"/>
          <w:lang w:eastAsia="zh-CN"/>
        </w:rPr>
        <w:t>, and obtain the</w:t>
      </w:r>
      <w:r>
        <w:rPr>
          <w:rFonts w:hint="eastAsia"/>
          <w:lang w:val="en-US" w:eastAsia="zh-CN"/>
        </w:rPr>
        <w:t xml:space="preserve"> HP UCI </w:t>
      </w:r>
      <w:r>
        <w:rPr>
          <w:lang w:val="en-US" w:eastAsia="zh-CN"/>
        </w:rPr>
        <w:t>without ambiguity</w:t>
      </w:r>
      <w:r>
        <w:rPr>
          <w:rFonts w:hint="eastAsia"/>
          <w:lang w:val="en-US" w:eastAsia="zh-CN"/>
        </w:rPr>
        <w:t>.</w:t>
      </w:r>
    </w:p>
    <w:p w:rsidR="00E82BF2" w:rsidRDefault="00605B32">
      <w:pPr>
        <w:snapToGrid w:val="0"/>
        <w:spacing w:after="120"/>
        <w:rPr>
          <w:lang w:val="en-US" w:eastAsia="zh-CN"/>
        </w:rPr>
      </w:pPr>
      <w:r>
        <w:rPr>
          <w:lang w:val="en-US" w:eastAsia="zh-CN"/>
        </w:rPr>
        <w:t xml:space="preserve">For the second FFS, </w:t>
      </w:r>
      <w:r>
        <w:rPr>
          <w:rFonts w:eastAsia="微软雅黑"/>
          <w:color w:val="000000"/>
        </w:rPr>
        <w:t xml:space="preserve">in case the total number of LP and HP HARQ-ACK bits is no more than 2, the same agreement should be adopted, i.e., using a PUCCH resource in the second </w:t>
      </w:r>
      <w:r>
        <w:rPr>
          <w:rFonts w:eastAsia="微软雅黑"/>
          <w:i/>
          <w:iCs/>
          <w:color w:val="000000"/>
        </w:rPr>
        <w:t>PUCCH-</w:t>
      </w:r>
      <w:proofErr w:type="spellStart"/>
      <w:r>
        <w:rPr>
          <w:rFonts w:eastAsia="微软雅黑"/>
          <w:i/>
          <w:iCs/>
          <w:color w:val="000000"/>
        </w:rPr>
        <w:t>Config</w:t>
      </w:r>
      <w:proofErr w:type="spellEnd"/>
      <w:r>
        <w:rPr>
          <w:rFonts w:eastAsia="微软雅黑"/>
          <w:color w:val="000000"/>
        </w:rPr>
        <w:t xml:space="preserve"> (the </w:t>
      </w:r>
      <w:r>
        <w:rPr>
          <w:rFonts w:eastAsia="微软雅黑"/>
          <w:i/>
          <w:iCs/>
          <w:color w:val="000000"/>
        </w:rPr>
        <w:t>PUCCH-</w:t>
      </w:r>
      <w:proofErr w:type="spellStart"/>
      <w:r>
        <w:rPr>
          <w:rFonts w:eastAsia="微软雅黑"/>
          <w:i/>
          <w:iCs/>
          <w:color w:val="000000"/>
        </w:rPr>
        <w:t>config</w:t>
      </w:r>
      <w:proofErr w:type="spellEnd"/>
      <w:r>
        <w:rPr>
          <w:rFonts w:eastAsia="微软雅黑"/>
          <w:i/>
          <w:iCs/>
          <w:color w:val="000000"/>
        </w:rPr>
        <w:t xml:space="preserve"> </w:t>
      </w:r>
      <w:r>
        <w:rPr>
          <w:rFonts w:eastAsia="微软雅黑"/>
          <w:color w:val="000000"/>
        </w:rPr>
        <w:t>containing the PUCCH resource of the HP HARQ-ACK).</w:t>
      </w:r>
      <w:r>
        <w:rPr>
          <w:lang w:val="en-US" w:eastAsia="zh-CN"/>
        </w:rPr>
        <w:t xml:space="preserve"> </w:t>
      </w:r>
    </w:p>
    <w:p w:rsidR="00E82BF2" w:rsidRDefault="00605B32">
      <w:pPr>
        <w:snapToGrid w:val="0"/>
        <w:spacing w:after="120"/>
        <w:rPr>
          <w:lang w:val="en-US" w:eastAsia="zh-CN"/>
        </w:rPr>
      </w:pPr>
      <w:r>
        <w:rPr>
          <w:rFonts w:hint="eastAsia"/>
          <w:b/>
          <w:i/>
          <w:lang w:val="en-US" w:eastAsia="zh-CN"/>
        </w:rPr>
        <w:t xml:space="preserve">Proposal </w:t>
      </w:r>
      <w:r>
        <w:rPr>
          <w:b/>
          <w:i/>
          <w:lang w:val="en-US" w:eastAsia="zh-CN"/>
        </w:rPr>
        <w:t>7</w:t>
      </w:r>
      <w:r>
        <w:rPr>
          <w:rFonts w:hint="eastAsia"/>
          <w:i/>
          <w:lang w:val="en-US" w:eastAsia="zh-CN"/>
        </w:rPr>
        <w:t xml:space="preserve">: </w:t>
      </w:r>
      <w:r>
        <w:rPr>
          <w:rFonts w:eastAsia="微软雅黑"/>
          <w:i/>
          <w:color w:val="000000"/>
        </w:rPr>
        <w:t xml:space="preserve">For multiplexing a high-priority (HP) HARQ-ACK and a low-priority (LP) HARQ-ACK into a PUCCH in R17, use a PUCCH resource in the second </w:t>
      </w:r>
      <w:r>
        <w:rPr>
          <w:rFonts w:eastAsia="微软雅黑"/>
          <w:i/>
          <w:iCs/>
          <w:color w:val="000000"/>
        </w:rPr>
        <w:t>PUCCH-</w:t>
      </w:r>
      <w:proofErr w:type="spellStart"/>
      <w:r>
        <w:rPr>
          <w:rFonts w:eastAsia="微软雅黑"/>
          <w:i/>
          <w:iCs/>
          <w:color w:val="000000"/>
        </w:rPr>
        <w:t>Config</w:t>
      </w:r>
      <w:proofErr w:type="spellEnd"/>
      <w:r>
        <w:rPr>
          <w:rFonts w:eastAsia="微软雅黑"/>
          <w:i/>
          <w:color w:val="000000"/>
        </w:rPr>
        <w:t xml:space="preserve"> (the </w:t>
      </w:r>
      <w:r>
        <w:rPr>
          <w:rFonts w:eastAsia="微软雅黑"/>
          <w:i/>
          <w:iCs/>
          <w:color w:val="000000"/>
        </w:rPr>
        <w:t>PUCCH-</w:t>
      </w:r>
      <w:proofErr w:type="spellStart"/>
      <w:r>
        <w:rPr>
          <w:rFonts w:eastAsia="微软雅黑"/>
          <w:i/>
          <w:iCs/>
          <w:color w:val="000000"/>
        </w:rPr>
        <w:t>config</w:t>
      </w:r>
      <w:proofErr w:type="spellEnd"/>
      <w:r>
        <w:rPr>
          <w:rFonts w:eastAsia="微软雅黑"/>
          <w:i/>
          <w:iCs/>
          <w:color w:val="000000"/>
        </w:rPr>
        <w:t xml:space="preserve"> </w:t>
      </w:r>
      <w:r>
        <w:rPr>
          <w:rFonts w:eastAsia="微软雅黑"/>
          <w:i/>
          <w:color w:val="000000"/>
        </w:rPr>
        <w:t>containing the PUCCH resource of the HP HARQ-ACK) in case the total number of LP and HP HARQ-ACK bits is 2.</w:t>
      </w:r>
    </w:p>
    <w:p w:rsidR="00E82BF2" w:rsidRDefault="00605B32">
      <w:pPr>
        <w:snapToGrid w:val="0"/>
        <w:spacing w:after="120"/>
        <w:rPr>
          <w:lang w:val="en-US" w:eastAsia="zh-CN"/>
        </w:rPr>
      </w:pPr>
      <w:r>
        <w:rPr>
          <w:rFonts w:hint="eastAsia"/>
          <w:lang w:val="en-US" w:eastAsia="zh-CN"/>
        </w:rPr>
        <w:t xml:space="preserve">But </w:t>
      </w:r>
      <w:r>
        <w:rPr>
          <w:lang w:val="en-US" w:eastAsia="zh-CN"/>
        </w:rPr>
        <w:t>there may be ambiguity for gNB on determining whether the LP HARQ-ACK is multiplexed with HP HARQ-ACK or not. In</w:t>
      </w:r>
      <w:r>
        <w:rPr>
          <w:rFonts w:hint="eastAsia"/>
          <w:lang w:val="en-US" w:eastAsia="zh-CN"/>
        </w:rPr>
        <w:t xml:space="preserve"> the case that the total number of </w:t>
      </w:r>
      <w:r>
        <w:rPr>
          <w:lang w:val="en-US" w:eastAsia="zh-CN"/>
        </w:rPr>
        <w:t xml:space="preserve">UCI </w:t>
      </w:r>
      <w:r>
        <w:rPr>
          <w:rFonts w:hint="eastAsia"/>
          <w:lang w:val="en-US" w:eastAsia="zh-CN"/>
        </w:rPr>
        <w:t xml:space="preserve">bits </w:t>
      </w:r>
      <w:r>
        <w:rPr>
          <w:lang w:val="en-US" w:eastAsia="zh-CN"/>
        </w:rPr>
        <w:t>is no more than</w:t>
      </w:r>
      <w:r>
        <w:rPr>
          <w:rFonts w:hint="eastAsia"/>
          <w:lang w:val="en-US" w:eastAsia="zh-CN"/>
        </w:rPr>
        <w:t xml:space="preserve"> 2 bits </w:t>
      </w:r>
      <w:r>
        <w:rPr>
          <w:lang w:val="en-US" w:eastAsia="zh-CN"/>
        </w:rPr>
        <w:t>and for LP HARQ-ACK and HP HARQ-ACK</w:t>
      </w:r>
      <w:r>
        <w:rPr>
          <w:rFonts w:hint="eastAsia"/>
          <w:lang w:val="en-US" w:eastAsia="zh-CN"/>
        </w:rPr>
        <w:t xml:space="preserve"> are</w:t>
      </w:r>
      <w:r>
        <w:rPr>
          <w:lang w:val="en-US" w:eastAsia="zh-CN"/>
        </w:rPr>
        <w:t xml:space="preserve"> multiplexing</w:t>
      </w:r>
      <w:r>
        <w:rPr>
          <w:rFonts w:hint="eastAsia"/>
          <w:lang w:val="en-US" w:eastAsia="zh-CN"/>
        </w:rPr>
        <w:t xml:space="preserve"> on PUCCH </w:t>
      </w:r>
      <w:r>
        <w:rPr>
          <w:lang w:val="en-US" w:eastAsia="zh-CN"/>
        </w:rPr>
        <w:t xml:space="preserve">format 0, </w:t>
      </w:r>
      <w:r>
        <w:rPr>
          <w:rFonts w:hint="eastAsia"/>
          <w:lang w:val="en-US" w:eastAsia="zh-CN"/>
        </w:rPr>
        <w:t xml:space="preserve">if the DCI corresponding to LP PUCCH is </w:t>
      </w:r>
      <w:r>
        <w:rPr>
          <w:rFonts w:eastAsia="宋体"/>
          <w:lang w:eastAsia="zh-CN"/>
        </w:rPr>
        <w:t>missing</w:t>
      </w:r>
      <w:r>
        <w:rPr>
          <w:rFonts w:hint="eastAsia"/>
          <w:lang w:val="en-US" w:eastAsia="zh-CN"/>
        </w:rPr>
        <w:t xml:space="preserve">, </w:t>
      </w:r>
      <w:r>
        <w:rPr>
          <w:lang w:val="en-US" w:eastAsia="zh-CN"/>
        </w:rPr>
        <w:t xml:space="preserve">the single </w:t>
      </w:r>
      <w:r>
        <w:rPr>
          <w:rFonts w:hint="eastAsia"/>
          <w:lang w:val="en-US" w:eastAsia="zh-CN"/>
        </w:rPr>
        <w:t xml:space="preserve">HP </w:t>
      </w:r>
      <w:r>
        <w:rPr>
          <w:lang w:val="en-US" w:eastAsia="zh-CN"/>
        </w:rPr>
        <w:t>HARQ</w:t>
      </w:r>
      <w:r>
        <w:rPr>
          <w:rFonts w:hint="eastAsia"/>
          <w:lang w:val="en-US" w:eastAsia="zh-CN"/>
        </w:rPr>
        <w:t xml:space="preserve">-ACK and the multiplexed </w:t>
      </w:r>
      <w:r>
        <w:rPr>
          <w:lang w:val="en-US" w:eastAsia="zh-CN"/>
        </w:rPr>
        <w:t>HARQ</w:t>
      </w:r>
      <w:r>
        <w:rPr>
          <w:rFonts w:hint="eastAsia"/>
          <w:lang w:val="en-US" w:eastAsia="zh-CN"/>
        </w:rPr>
        <w:t xml:space="preserve">-ACKs would </w:t>
      </w:r>
      <w:r>
        <w:rPr>
          <w:lang w:val="en-US" w:eastAsia="zh-CN"/>
        </w:rPr>
        <w:t>map to</w:t>
      </w:r>
      <w:r>
        <w:rPr>
          <w:rFonts w:hint="eastAsia"/>
          <w:lang w:val="en-US" w:eastAsia="zh-CN"/>
        </w:rPr>
        <w:t xml:space="preserve"> the</w:t>
      </w:r>
      <w:r>
        <w:rPr>
          <w:lang w:val="en-US" w:eastAsia="zh-CN"/>
        </w:rPr>
        <w:t xml:space="preserve"> </w:t>
      </w:r>
      <w:r>
        <w:rPr>
          <w:rFonts w:hint="eastAsia"/>
          <w:lang w:val="en-US" w:eastAsia="zh-CN"/>
        </w:rPr>
        <w:t xml:space="preserve">same </w:t>
      </w:r>
      <w:proofErr w:type="spellStart"/>
      <w:r>
        <w:rPr>
          <w:i/>
          <w:lang w:val="en-US" w:eastAsia="zh-CN"/>
        </w:rPr>
        <w:t>m</w:t>
      </w:r>
      <w:r>
        <w:rPr>
          <w:i/>
          <w:vertAlign w:val="subscript"/>
          <w:lang w:val="en-US" w:eastAsia="zh-CN"/>
        </w:rPr>
        <w:t>cs</w:t>
      </w:r>
      <w:proofErr w:type="spellEnd"/>
      <w:r>
        <w:rPr>
          <w:rFonts w:hint="eastAsia"/>
          <w:lang w:val="en-US" w:eastAsia="zh-CN"/>
        </w:rPr>
        <w:t xml:space="preserve">, which will cause misunderstanding about the detection of LP transmission at </w:t>
      </w:r>
      <w:r>
        <w:rPr>
          <w:lang w:val="en-US" w:eastAsia="zh-CN"/>
        </w:rPr>
        <w:t xml:space="preserve">gNB </w:t>
      </w:r>
      <w:r>
        <w:rPr>
          <w:rFonts w:hint="eastAsia"/>
          <w:lang w:val="en-US" w:eastAsia="zh-CN"/>
        </w:rPr>
        <w:t>side</w:t>
      </w:r>
      <w:r>
        <w:rPr>
          <w:lang w:val="en-US" w:eastAsia="zh-CN"/>
        </w:rPr>
        <w:t xml:space="preserve"> For example, </w:t>
      </w:r>
      <w:r>
        <w:rPr>
          <w:rFonts w:hint="eastAsia"/>
          <w:lang w:val="en-US" w:eastAsia="zh-CN"/>
        </w:rPr>
        <w:t xml:space="preserve">according to the current specification in section 9.2.3 in TS38.213, for PUCCH format 0, </w:t>
      </w:r>
      <w:r>
        <w:rPr>
          <w:lang w:val="en-US" w:eastAsia="zh-CN"/>
        </w:rPr>
        <w:t>if the</w:t>
      </w:r>
      <w:r>
        <w:rPr>
          <w:rFonts w:hint="eastAsia"/>
          <w:lang w:val="en-US" w:eastAsia="zh-CN"/>
        </w:rPr>
        <w:t xml:space="preserve"> DCI corresponding to LP PUCCH is </w:t>
      </w:r>
      <w:r>
        <w:rPr>
          <w:rFonts w:eastAsia="宋体"/>
          <w:lang w:eastAsia="zh-CN"/>
        </w:rPr>
        <w:t xml:space="preserve">missing, UE will transmit only 1 bit HP UCI with </w:t>
      </w:r>
      <w:proofErr w:type="spellStart"/>
      <w:r>
        <w:rPr>
          <w:i/>
          <w:lang w:val="en-US" w:eastAsia="zh-CN"/>
        </w:rPr>
        <w:t>m</w:t>
      </w:r>
      <w:r>
        <w:rPr>
          <w:i/>
          <w:vertAlign w:val="subscript"/>
          <w:lang w:val="en-US" w:eastAsia="zh-CN"/>
        </w:rPr>
        <w:t>cs</w:t>
      </w:r>
      <w:proofErr w:type="spellEnd"/>
      <w:r>
        <w:rPr>
          <w:rFonts w:eastAsia="宋体"/>
          <w:lang w:eastAsia="zh-CN"/>
        </w:rPr>
        <w:t xml:space="preserve"> =0</w:t>
      </w:r>
      <w:r>
        <w:rPr>
          <w:rFonts w:eastAsia="宋体" w:hint="eastAsia"/>
          <w:lang w:val="en-US" w:eastAsia="zh-CN"/>
        </w:rPr>
        <w:t xml:space="preserve"> for NACK</w:t>
      </w:r>
      <w:r>
        <w:rPr>
          <w:rFonts w:eastAsia="宋体"/>
          <w:lang w:eastAsia="zh-CN"/>
        </w:rPr>
        <w:t xml:space="preserve"> or 6</w:t>
      </w:r>
      <w:r>
        <w:rPr>
          <w:rFonts w:eastAsia="宋体" w:hint="eastAsia"/>
          <w:lang w:val="en-US" w:eastAsia="zh-CN"/>
        </w:rPr>
        <w:t xml:space="preserve"> for ACK. While at gNB side, the </w:t>
      </w:r>
      <w:r>
        <w:rPr>
          <w:rFonts w:eastAsia="宋体"/>
          <w:lang w:eastAsia="zh-CN"/>
        </w:rPr>
        <w:t xml:space="preserve">gNB will assume 2 bits UCI and consider the result as {HP=NACK, LP=NACK} or </w:t>
      </w:r>
      <w:proofErr w:type="gramStart"/>
      <w:r>
        <w:rPr>
          <w:rFonts w:eastAsia="宋体"/>
          <w:lang w:eastAsia="zh-CN"/>
        </w:rPr>
        <w:t>{ HP</w:t>
      </w:r>
      <w:proofErr w:type="gramEnd"/>
      <w:r>
        <w:rPr>
          <w:rFonts w:eastAsia="宋体"/>
          <w:lang w:eastAsia="zh-CN"/>
        </w:rPr>
        <w:t>=ACK, LP=ACK}</w:t>
      </w:r>
      <w:r>
        <w:rPr>
          <w:rFonts w:eastAsia="宋体" w:hint="eastAsia"/>
          <w:lang w:val="en-US" w:eastAsia="zh-CN"/>
        </w:rPr>
        <w:t>. O</w:t>
      </w:r>
      <w:proofErr w:type="spellStart"/>
      <w:r>
        <w:rPr>
          <w:rFonts w:eastAsia="宋体"/>
          <w:lang w:eastAsia="zh-CN"/>
        </w:rPr>
        <w:t>bviously</w:t>
      </w:r>
      <w:proofErr w:type="spellEnd"/>
      <w:r>
        <w:rPr>
          <w:rFonts w:eastAsia="宋体"/>
          <w:lang w:eastAsia="zh-CN"/>
        </w:rPr>
        <w:t xml:space="preserve"> when </w:t>
      </w:r>
      <w:proofErr w:type="spellStart"/>
      <w:r>
        <w:rPr>
          <w:i/>
          <w:lang w:val="en-US" w:eastAsia="zh-CN"/>
        </w:rPr>
        <w:t>m</w:t>
      </w:r>
      <w:r>
        <w:rPr>
          <w:i/>
          <w:vertAlign w:val="subscript"/>
          <w:lang w:val="en-US" w:eastAsia="zh-CN"/>
        </w:rPr>
        <w:t>cs</w:t>
      </w:r>
      <w:proofErr w:type="spellEnd"/>
      <w:r>
        <w:rPr>
          <w:rFonts w:eastAsia="宋体"/>
          <w:lang w:eastAsia="zh-CN"/>
        </w:rPr>
        <w:t xml:space="preserve"> =6</w:t>
      </w:r>
      <w:r>
        <w:rPr>
          <w:rFonts w:eastAsia="宋体" w:hint="eastAsia"/>
          <w:lang w:val="en-US" w:eastAsia="zh-CN"/>
        </w:rPr>
        <w:t xml:space="preserve"> (in case the HP transmission is correctly decoded)</w:t>
      </w:r>
      <w:r>
        <w:rPr>
          <w:rFonts w:eastAsia="宋体"/>
          <w:lang w:eastAsia="zh-CN"/>
        </w:rPr>
        <w:t>, the gNB</w:t>
      </w:r>
      <w:r>
        <w:rPr>
          <w:rFonts w:eastAsia="宋体" w:hint="eastAsia"/>
          <w:lang w:val="en-US" w:eastAsia="zh-CN"/>
        </w:rPr>
        <w:t xml:space="preserve"> will</w:t>
      </w:r>
      <w:r>
        <w:rPr>
          <w:rFonts w:eastAsia="宋体"/>
          <w:lang w:eastAsia="zh-CN"/>
        </w:rPr>
        <w:t xml:space="preserve"> </w:t>
      </w:r>
      <w:r>
        <w:rPr>
          <w:rFonts w:eastAsia="宋体" w:hint="eastAsia"/>
          <w:lang w:val="en-US" w:eastAsia="zh-CN"/>
        </w:rPr>
        <w:t xml:space="preserve">assume </w:t>
      </w:r>
      <w:r>
        <w:rPr>
          <w:rFonts w:eastAsia="宋体"/>
          <w:lang w:eastAsia="zh-CN"/>
        </w:rPr>
        <w:t xml:space="preserve">the LP </w:t>
      </w:r>
      <w:r>
        <w:rPr>
          <w:rFonts w:eastAsia="宋体" w:hint="eastAsia"/>
          <w:lang w:val="en-US" w:eastAsia="zh-CN"/>
        </w:rPr>
        <w:t xml:space="preserve">transmission is also </w:t>
      </w:r>
      <w:r w:rsidR="00BF14BD">
        <w:rPr>
          <w:rFonts w:eastAsia="宋体"/>
          <w:lang w:val="en-US" w:eastAsia="zh-CN"/>
        </w:rPr>
        <w:t>correctly</w:t>
      </w:r>
      <w:r>
        <w:rPr>
          <w:rFonts w:eastAsia="宋体" w:hint="eastAsia"/>
          <w:lang w:val="en-US" w:eastAsia="zh-CN"/>
        </w:rPr>
        <w:t xml:space="preserve"> detected but fails at UE side in fact</w:t>
      </w:r>
      <w:r>
        <w:rPr>
          <w:rFonts w:eastAsia="宋体"/>
          <w:lang w:eastAsia="zh-CN"/>
        </w:rPr>
        <w:t>.</w:t>
      </w:r>
      <w:r>
        <w:rPr>
          <w:lang w:val="en-US" w:eastAsia="zh-CN"/>
        </w:rPr>
        <w:t xml:space="preserve"> Hypothesis</w:t>
      </w:r>
      <w:r>
        <w:rPr>
          <w:rFonts w:hint="eastAsia"/>
          <w:lang w:val="en-US" w:eastAsia="zh-CN"/>
        </w:rPr>
        <w:t xml:space="preserve"> detection based </w:t>
      </w:r>
      <w:r>
        <w:rPr>
          <w:lang w:val="en-US" w:eastAsia="zh-CN"/>
        </w:rPr>
        <w:t>on payload size doesn’t work for this case</w:t>
      </w:r>
      <w:r>
        <w:rPr>
          <w:rFonts w:hint="eastAsia"/>
          <w:lang w:val="en-US" w:eastAsia="zh-CN"/>
        </w:rPr>
        <w:t>.</w:t>
      </w:r>
      <w:r>
        <w:rPr>
          <w:lang w:val="en-US" w:eastAsia="zh-CN"/>
        </w:rPr>
        <w:t xml:space="preserve"> </w:t>
      </w:r>
      <w:r>
        <w:rPr>
          <w:rFonts w:hint="eastAsia"/>
          <w:lang w:val="en-US" w:eastAsia="zh-CN"/>
        </w:rPr>
        <w:t xml:space="preserve">To solve this problem, different </w:t>
      </w:r>
      <w:r>
        <w:rPr>
          <w:lang w:val="en-US" w:eastAsia="zh-CN"/>
        </w:rPr>
        <w:t xml:space="preserve">initial </w:t>
      </w:r>
      <w:r>
        <w:rPr>
          <w:rFonts w:hint="eastAsia"/>
          <w:lang w:val="en-US" w:eastAsia="zh-CN"/>
        </w:rPr>
        <w:t xml:space="preserve">sequences can be configured </w:t>
      </w:r>
      <w:r>
        <w:rPr>
          <w:lang w:val="en-US" w:eastAsia="zh-CN"/>
        </w:rPr>
        <w:t>for</w:t>
      </w:r>
      <w:r>
        <w:rPr>
          <w:rFonts w:hint="eastAsia"/>
          <w:lang w:val="en-US" w:eastAsia="zh-CN"/>
        </w:rPr>
        <w:t xml:space="preserve"> multiplexed UCI and </w:t>
      </w:r>
      <w:r>
        <w:rPr>
          <w:lang w:val="en-US" w:eastAsia="zh-CN"/>
        </w:rPr>
        <w:t xml:space="preserve">single </w:t>
      </w:r>
      <w:r>
        <w:rPr>
          <w:rFonts w:hint="eastAsia"/>
          <w:lang w:val="en-US" w:eastAsia="zh-CN"/>
        </w:rPr>
        <w:t xml:space="preserve">HP </w:t>
      </w:r>
      <w:r>
        <w:rPr>
          <w:lang w:val="en-US" w:eastAsia="zh-CN"/>
        </w:rPr>
        <w:t>UCI</w:t>
      </w:r>
      <w:r>
        <w:rPr>
          <w:rFonts w:hint="eastAsia"/>
          <w:lang w:val="en-US" w:eastAsia="zh-CN"/>
        </w:rPr>
        <w:t xml:space="preserve"> respectively, or </w:t>
      </w:r>
      <w:r>
        <w:rPr>
          <w:lang w:val="en-US" w:eastAsia="zh-CN"/>
        </w:rPr>
        <w:t>the</w:t>
      </w:r>
      <w:r>
        <w:rPr>
          <w:rFonts w:hint="eastAsia"/>
          <w:lang w:val="en-US" w:eastAsia="zh-CN"/>
        </w:rPr>
        <w:t xml:space="preserve"> extended PUCCH resource can also be configured for multiplexed UCI.</w:t>
      </w:r>
    </w:p>
    <w:p w:rsidR="00E82BF2" w:rsidRDefault="00605B32">
      <w:pPr>
        <w:snapToGrid w:val="0"/>
        <w:spacing w:after="120"/>
        <w:rPr>
          <w:lang w:val="en-US" w:eastAsia="zh-CN"/>
        </w:rPr>
      </w:pPr>
      <w:r>
        <w:rPr>
          <w:lang w:val="en-US" w:eastAsia="zh-CN"/>
        </w:rPr>
        <w:t>T</w:t>
      </w:r>
      <w:r>
        <w:rPr>
          <w:rFonts w:hint="eastAsia"/>
          <w:lang w:val="en-US" w:eastAsia="zh-CN"/>
        </w:rPr>
        <w:t xml:space="preserve">he extended PUCCH resource </w:t>
      </w:r>
      <w:r>
        <w:rPr>
          <w:lang w:val="en-US" w:eastAsia="zh-CN"/>
        </w:rPr>
        <w:t>for multiplexed UCI can be implicitly indicated to UE</w:t>
      </w:r>
      <w:r>
        <w:rPr>
          <w:rFonts w:hint="eastAsia"/>
          <w:lang w:val="en-US" w:eastAsia="zh-CN"/>
        </w:rPr>
        <w:t>. F</w:t>
      </w:r>
      <w:r>
        <w:rPr>
          <w:lang w:val="en-US" w:eastAsia="zh-CN"/>
        </w:rPr>
        <w:t xml:space="preserve">or example, </w:t>
      </w:r>
      <w:r>
        <w:rPr>
          <w:rFonts w:hint="eastAsia"/>
          <w:lang w:val="en-US" w:eastAsia="zh-CN"/>
        </w:rPr>
        <w:t xml:space="preserve">the PRI in the HP DCI indicates the </w:t>
      </w:r>
      <w:r>
        <w:rPr>
          <w:lang w:val="en-US" w:eastAsia="zh-CN"/>
        </w:rPr>
        <w:t>PUCCH resource</w:t>
      </w:r>
      <w:r>
        <w:rPr>
          <w:rFonts w:hint="eastAsia"/>
          <w:lang w:val="en-US" w:eastAsia="zh-CN"/>
        </w:rPr>
        <w:t xml:space="preserve"> from the PUCCH set in </w:t>
      </w:r>
      <w:r>
        <w:rPr>
          <w:rFonts w:eastAsia="微软雅黑"/>
          <w:color w:val="000000"/>
        </w:rPr>
        <w:t xml:space="preserve">the </w:t>
      </w:r>
      <w:r>
        <w:rPr>
          <w:rFonts w:eastAsia="微软雅黑"/>
          <w:i/>
          <w:iCs/>
          <w:color w:val="000000"/>
        </w:rPr>
        <w:t>PUCCH-</w:t>
      </w:r>
      <w:proofErr w:type="spellStart"/>
      <w:r>
        <w:rPr>
          <w:rFonts w:eastAsia="微软雅黑"/>
          <w:i/>
          <w:iCs/>
          <w:color w:val="000000"/>
        </w:rPr>
        <w:t>config</w:t>
      </w:r>
      <w:proofErr w:type="spellEnd"/>
      <w:r>
        <w:rPr>
          <w:rFonts w:eastAsia="微软雅黑" w:hint="eastAsia"/>
          <w:i/>
          <w:iCs/>
          <w:color w:val="000000"/>
          <w:lang w:val="en-US" w:eastAsia="zh-CN"/>
        </w:rPr>
        <w:t xml:space="preserve"> </w:t>
      </w:r>
      <w:r>
        <w:rPr>
          <w:rFonts w:eastAsia="微软雅黑" w:hint="eastAsia"/>
          <w:color w:val="000000"/>
          <w:lang w:val="en-US" w:eastAsia="zh-CN"/>
        </w:rPr>
        <w:t>with high priority</w:t>
      </w:r>
      <w:r>
        <w:rPr>
          <w:lang w:val="en-US" w:eastAsia="zh-CN"/>
        </w:rPr>
        <w:t xml:space="preserve"> for HP UCI only if no LP UCI need</w:t>
      </w:r>
      <w:r>
        <w:rPr>
          <w:rFonts w:hint="eastAsia"/>
          <w:lang w:val="en-US" w:eastAsia="zh-CN"/>
        </w:rPr>
        <w:t>s</w:t>
      </w:r>
      <w:r>
        <w:rPr>
          <w:lang w:val="en-US" w:eastAsia="zh-CN"/>
        </w:rPr>
        <w:t xml:space="preserve"> to be multiplexed. And </w:t>
      </w:r>
      <w:r>
        <w:rPr>
          <w:rFonts w:hint="eastAsia"/>
          <w:lang w:val="en-US" w:eastAsia="zh-CN"/>
        </w:rPr>
        <w:t xml:space="preserve">the PUCCH resource corresponding to </w:t>
      </w:r>
      <w:proofErr w:type="spellStart"/>
      <w:r>
        <w:rPr>
          <w:rFonts w:hint="eastAsia"/>
          <w:lang w:val="en-US" w:eastAsia="zh-CN"/>
        </w:rPr>
        <w:t>PRI+</w:t>
      </w:r>
      <w:r>
        <w:rPr>
          <w:lang w:val="en-US" w:eastAsia="zh-CN"/>
        </w:rPr>
        <w:t>x</w:t>
      </w:r>
      <w:proofErr w:type="spellEnd"/>
      <w:r>
        <w:rPr>
          <w:rFonts w:hint="eastAsia"/>
          <w:lang w:val="en-US" w:eastAsia="zh-CN"/>
        </w:rPr>
        <w:t xml:space="preserve"> is the extended PUCCH resource from the PUCCH set in </w:t>
      </w:r>
      <w:r>
        <w:rPr>
          <w:rFonts w:eastAsia="微软雅黑"/>
          <w:color w:val="000000"/>
        </w:rPr>
        <w:t xml:space="preserve">the </w:t>
      </w:r>
      <w:r>
        <w:rPr>
          <w:rFonts w:eastAsia="微软雅黑"/>
          <w:i/>
          <w:iCs/>
          <w:color w:val="000000"/>
        </w:rPr>
        <w:t>PUCCH-</w:t>
      </w:r>
      <w:proofErr w:type="spellStart"/>
      <w:r>
        <w:rPr>
          <w:rFonts w:eastAsia="微软雅黑"/>
          <w:i/>
          <w:iCs/>
          <w:color w:val="000000"/>
        </w:rPr>
        <w:t>config</w:t>
      </w:r>
      <w:proofErr w:type="spellEnd"/>
      <w:r>
        <w:rPr>
          <w:rFonts w:eastAsia="微软雅黑" w:hint="eastAsia"/>
          <w:i/>
          <w:iCs/>
          <w:color w:val="000000"/>
          <w:lang w:val="en-US" w:eastAsia="zh-CN"/>
        </w:rPr>
        <w:t xml:space="preserve"> </w:t>
      </w:r>
      <w:r>
        <w:rPr>
          <w:rFonts w:eastAsia="微软雅黑" w:hint="eastAsia"/>
          <w:color w:val="000000"/>
          <w:lang w:val="en-US" w:eastAsia="zh-CN"/>
        </w:rPr>
        <w:t>with high priority</w:t>
      </w:r>
      <w:r>
        <w:rPr>
          <w:rFonts w:hint="eastAsia"/>
          <w:lang w:val="en-US" w:eastAsia="zh-CN"/>
        </w:rPr>
        <w:t xml:space="preserve"> </w:t>
      </w:r>
      <w:r>
        <w:rPr>
          <w:lang w:val="en-US" w:eastAsia="zh-CN"/>
        </w:rPr>
        <w:t>for multiplexed UCI, the x is predefined, e.g., x=1</w:t>
      </w:r>
      <w:r>
        <w:rPr>
          <w:rFonts w:hint="eastAsia"/>
          <w:lang w:val="en-US" w:eastAsia="zh-CN"/>
        </w:rPr>
        <w:t>.</w:t>
      </w:r>
      <w:r>
        <w:rPr>
          <w:lang w:val="en-US" w:eastAsia="zh-CN"/>
        </w:rPr>
        <w:t xml:space="preserve"> Obviously, the extended PUCCH resource </w:t>
      </w:r>
      <w:r>
        <w:rPr>
          <w:rFonts w:hint="eastAsia"/>
          <w:lang w:val="en-US" w:eastAsia="zh-CN"/>
        </w:rPr>
        <w:t>is</w:t>
      </w:r>
      <w:r>
        <w:rPr>
          <w:lang w:val="en-US" w:eastAsia="zh-CN"/>
        </w:rPr>
        <w:t xml:space="preserve"> still the PUCCH resource </w:t>
      </w:r>
      <w:r>
        <w:rPr>
          <w:rFonts w:hint="eastAsia"/>
          <w:lang w:val="en-US" w:eastAsia="zh-CN"/>
        </w:rPr>
        <w:t xml:space="preserve">from the PUCCH set </w:t>
      </w:r>
      <w:r>
        <w:rPr>
          <w:lang w:val="en-US" w:eastAsia="zh-CN"/>
        </w:rPr>
        <w:t xml:space="preserve">in </w:t>
      </w:r>
      <w:r>
        <w:rPr>
          <w:rFonts w:hint="eastAsia"/>
          <w:lang w:val="en-US" w:eastAsia="zh-CN"/>
        </w:rPr>
        <w:t xml:space="preserve">the </w:t>
      </w:r>
      <w:r>
        <w:rPr>
          <w:i/>
          <w:lang w:val="en-US" w:eastAsia="zh-CN"/>
        </w:rPr>
        <w:t>PUCCH-</w:t>
      </w:r>
      <w:proofErr w:type="spellStart"/>
      <w:r>
        <w:rPr>
          <w:i/>
          <w:lang w:val="en-US" w:eastAsia="zh-CN"/>
        </w:rPr>
        <w:t>Config</w:t>
      </w:r>
      <w:proofErr w:type="spellEnd"/>
      <w:r>
        <w:rPr>
          <w:lang w:val="en-US" w:eastAsia="zh-CN"/>
        </w:rPr>
        <w:t xml:space="preserve"> </w:t>
      </w:r>
      <w:r>
        <w:rPr>
          <w:rFonts w:eastAsia="微软雅黑" w:hint="eastAsia"/>
          <w:color w:val="000000"/>
          <w:lang w:val="en-US" w:eastAsia="zh-CN"/>
        </w:rPr>
        <w:t xml:space="preserve">with high priority </w:t>
      </w:r>
      <w:r>
        <w:rPr>
          <w:lang w:val="en-US" w:eastAsia="zh-CN"/>
        </w:rPr>
        <w:t>and consistent with the previous agreement.</w:t>
      </w:r>
    </w:p>
    <w:p w:rsidR="00E82BF2" w:rsidRDefault="00605B32">
      <w:pPr>
        <w:snapToGrid w:val="0"/>
        <w:spacing w:after="120"/>
        <w:rPr>
          <w:lang w:val="en-US" w:eastAsia="zh-CN"/>
        </w:rPr>
      </w:pPr>
      <w:r>
        <w:rPr>
          <w:rFonts w:hint="eastAsia"/>
          <w:lang w:val="en-US" w:eastAsia="zh-CN"/>
        </w:rPr>
        <w:t xml:space="preserve">Regarding the </w:t>
      </w:r>
      <w:r>
        <w:rPr>
          <w:lang w:val="en-US" w:eastAsia="zh-CN"/>
        </w:rPr>
        <w:t xml:space="preserve">two schemes </w:t>
      </w:r>
      <w:r>
        <w:rPr>
          <w:rFonts w:hint="eastAsia"/>
          <w:lang w:val="en-US" w:eastAsia="zh-CN"/>
        </w:rPr>
        <w:t xml:space="preserve">mentioned above, we slightly prefer </w:t>
      </w:r>
      <w:r>
        <w:rPr>
          <w:lang w:val="en-US" w:eastAsia="zh-CN"/>
        </w:rPr>
        <w:t>the</w:t>
      </w:r>
      <w:r>
        <w:rPr>
          <w:rFonts w:hint="eastAsia"/>
          <w:lang w:val="en-US" w:eastAsia="zh-CN"/>
        </w:rPr>
        <w:t xml:space="preserve"> extended PUCCH resource </w:t>
      </w:r>
      <w:r>
        <w:rPr>
          <w:lang w:val="en-US" w:eastAsia="zh-CN"/>
        </w:rPr>
        <w:t xml:space="preserve">in second </w:t>
      </w:r>
      <w:r>
        <w:rPr>
          <w:rFonts w:eastAsia="微软雅黑"/>
          <w:i/>
          <w:iCs/>
          <w:color w:val="000000"/>
        </w:rPr>
        <w:t>PUCCH-</w:t>
      </w:r>
      <w:proofErr w:type="spellStart"/>
      <w:r>
        <w:rPr>
          <w:rFonts w:eastAsia="微软雅黑"/>
          <w:i/>
          <w:iCs/>
          <w:color w:val="000000"/>
        </w:rPr>
        <w:t>Config</w:t>
      </w:r>
      <w:proofErr w:type="spellEnd"/>
      <w:r>
        <w:rPr>
          <w:rFonts w:hint="eastAsia"/>
          <w:lang w:val="en-US" w:eastAsia="zh-CN"/>
        </w:rPr>
        <w:t xml:space="preserve"> </w:t>
      </w:r>
      <w:r>
        <w:rPr>
          <w:rFonts w:eastAsia="微软雅黑"/>
          <w:color w:val="000000"/>
        </w:rPr>
        <w:t xml:space="preserve">(the </w:t>
      </w:r>
      <w:r>
        <w:rPr>
          <w:rFonts w:eastAsia="微软雅黑"/>
          <w:i/>
          <w:iCs/>
          <w:color w:val="000000"/>
        </w:rPr>
        <w:t>PUCCH-</w:t>
      </w:r>
      <w:proofErr w:type="spellStart"/>
      <w:r>
        <w:rPr>
          <w:rFonts w:eastAsia="微软雅黑"/>
          <w:i/>
          <w:iCs/>
          <w:color w:val="000000"/>
        </w:rPr>
        <w:t>config</w:t>
      </w:r>
      <w:proofErr w:type="spellEnd"/>
      <w:r>
        <w:rPr>
          <w:rFonts w:eastAsia="微软雅黑"/>
          <w:i/>
          <w:iCs/>
          <w:color w:val="000000"/>
        </w:rPr>
        <w:t xml:space="preserve"> </w:t>
      </w:r>
      <w:r>
        <w:rPr>
          <w:rFonts w:eastAsia="微软雅黑"/>
          <w:color w:val="000000"/>
        </w:rPr>
        <w:t xml:space="preserve">containing the PUCCH resource of the HP HARQ-ACK) </w:t>
      </w:r>
      <w:r>
        <w:rPr>
          <w:rFonts w:hint="eastAsia"/>
          <w:lang w:val="en-US" w:eastAsia="zh-CN"/>
        </w:rPr>
        <w:t>for the multiplexed UCI</w:t>
      </w:r>
      <w:r>
        <w:rPr>
          <w:lang w:val="en-US" w:eastAsia="zh-CN"/>
        </w:rPr>
        <w:t xml:space="preserve"> as</w:t>
      </w:r>
      <w:r>
        <w:rPr>
          <w:rFonts w:hint="eastAsia"/>
          <w:lang w:val="en-US" w:eastAsia="zh-CN"/>
        </w:rPr>
        <w:t xml:space="preserve"> </w:t>
      </w:r>
      <w:r>
        <w:rPr>
          <w:lang w:val="en-US" w:eastAsia="zh-CN"/>
        </w:rPr>
        <w:t>the minor</w:t>
      </w:r>
      <w:r>
        <w:rPr>
          <w:rFonts w:hint="eastAsia"/>
          <w:lang w:val="en-US" w:eastAsia="zh-CN"/>
        </w:rPr>
        <w:t xml:space="preserve"> specification </w:t>
      </w:r>
      <w:r>
        <w:rPr>
          <w:lang w:val="en-US" w:eastAsia="zh-CN"/>
        </w:rPr>
        <w:t>impact</w:t>
      </w:r>
      <w:r>
        <w:rPr>
          <w:rFonts w:hint="eastAsia"/>
          <w:lang w:val="en-US" w:eastAsia="zh-CN"/>
        </w:rPr>
        <w:t>.</w:t>
      </w:r>
    </w:p>
    <w:p w:rsidR="00E82BF2" w:rsidRDefault="00605B32">
      <w:pPr>
        <w:snapToGrid w:val="0"/>
        <w:spacing w:after="120"/>
        <w:rPr>
          <w:i/>
          <w:lang w:val="en-US" w:eastAsia="zh-CN"/>
        </w:rPr>
      </w:pPr>
      <w:r>
        <w:rPr>
          <w:rFonts w:hint="eastAsia"/>
          <w:b/>
          <w:i/>
          <w:lang w:val="en-US" w:eastAsia="zh-CN"/>
        </w:rPr>
        <w:t xml:space="preserve">Proposal </w:t>
      </w:r>
      <w:r>
        <w:rPr>
          <w:b/>
          <w:i/>
          <w:lang w:val="en-US" w:eastAsia="zh-CN"/>
        </w:rPr>
        <w:t>8</w:t>
      </w:r>
      <w:r>
        <w:rPr>
          <w:rFonts w:hint="eastAsia"/>
          <w:i/>
          <w:lang w:val="en-US" w:eastAsia="zh-CN"/>
        </w:rPr>
        <w:t xml:space="preserve">: For the case that the total number of bits </w:t>
      </w:r>
      <w:r>
        <w:rPr>
          <w:i/>
          <w:lang w:val="en-US" w:eastAsia="zh-CN"/>
        </w:rPr>
        <w:t>is no more than</w:t>
      </w:r>
      <w:r>
        <w:rPr>
          <w:rFonts w:hint="eastAsia"/>
          <w:i/>
          <w:lang w:val="en-US" w:eastAsia="zh-CN"/>
        </w:rPr>
        <w:t xml:space="preserve"> 2 bits, the </w:t>
      </w:r>
      <w:proofErr w:type="spellStart"/>
      <w:r>
        <w:rPr>
          <w:rFonts w:hint="eastAsia"/>
          <w:i/>
          <w:lang w:val="en-US" w:eastAsia="zh-CN"/>
        </w:rPr>
        <w:t>PRI</w:t>
      </w:r>
      <w:r>
        <w:rPr>
          <w:i/>
          <w:lang w:val="en-US" w:eastAsia="zh-CN"/>
        </w:rPr>
        <w:t>+x</w:t>
      </w:r>
      <w:proofErr w:type="spellEnd"/>
      <w:r>
        <w:rPr>
          <w:rFonts w:hint="eastAsia"/>
          <w:i/>
          <w:lang w:val="en-US" w:eastAsia="zh-CN"/>
        </w:rPr>
        <w:t xml:space="preserve"> in the HP DCI is used to </w:t>
      </w:r>
      <w:r>
        <w:rPr>
          <w:i/>
          <w:lang w:val="en-US" w:eastAsia="zh-CN"/>
        </w:rPr>
        <w:t xml:space="preserve">implicitly </w:t>
      </w:r>
      <w:r>
        <w:rPr>
          <w:rFonts w:hint="eastAsia"/>
          <w:i/>
          <w:lang w:val="en-US" w:eastAsia="zh-CN"/>
        </w:rPr>
        <w:t>determine an extended PUCCH resource from the PUCCH set in the PUCCH-</w:t>
      </w:r>
      <w:proofErr w:type="spellStart"/>
      <w:r>
        <w:rPr>
          <w:rFonts w:hint="eastAsia"/>
          <w:i/>
          <w:lang w:val="en-US" w:eastAsia="zh-CN"/>
        </w:rPr>
        <w:t>config</w:t>
      </w:r>
      <w:proofErr w:type="spellEnd"/>
      <w:r>
        <w:rPr>
          <w:rFonts w:hint="eastAsia"/>
          <w:i/>
          <w:lang w:val="en-US" w:eastAsia="zh-CN"/>
        </w:rPr>
        <w:t xml:space="preserve"> with high priority for the multiplexed UCI.</w:t>
      </w:r>
    </w:p>
    <w:p w:rsidR="00E82BF2" w:rsidRDefault="00605B32">
      <w:pPr>
        <w:snapToGrid w:val="0"/>
        <w:spacing w:after="120"/>
        <w:rPr>
          <w:lang w:val="en-US" w:eastAsia="zh-CN"/>
        </w:rPr>
      </w:pPr>
      <w:r w:rsidRPr="00EF6B73">
        <w:rPr>
          <w:rFonts w:eastAsiaTheme="minorEastAsia"/>
          <w:i/>
          <w:lang w:val="en-US" w:eastAsia="zh-CN"/>
        </w:rPr>
        <w:t xml:space="preserve">-  </w:t>
      </w:r>
      <w:proofErr w:type="gramStart"/>
      <w:r w:rsidRPr="00EF6B73">
        <w:rPr>
          <w:rFonts w:eastAsiaTheme="minorEastAsia"/>
          <w:i/>
          <w:lang w:val="en-US" w:eastAsia="zh-CN"/>
        </w:rPr>
        <w:t>x</w:t>
      </w:r>
      <w:proofErr w:type="gramEnd"/>
      <w:r w:rsidRPr="00EF6B73">
        <w:rPr>
          <w:rFonts w:eastAsiaTheme="minorEastAsia"/>
          <w:i/>
          <w:lang w:val="en-US" w:eastAsia="zh-CN"/>
        </w:rPr>
        <w:t xml:space="preserve"> is pred</w:t>
      </w:r>
      <w:r>
        <w:rPr>
          <w:i/>
          <w:lang w:val="en-US" w:eastAsia="zh-CN"/>
        </w:rPr>
        <w:t>efined, e.g., x=1</w:t>
      </w:r>
      <w:r>
        <w:rPr>
          <w:rFonts w:hint="eastAsia"/>
          <w:i/>
          <w:lang w:val="en-US" w:eastAsia="zh-CN"/>
        </w:rPr>
        <w:t>.</w:t>
      </w:r>
    </w:p>
    <w:p w:rsidR="00E82BF2" w:rsidRDefault="00605B32">
      <w:pPr>
        <w:snapToGrid w:val="0"/>
        <w:spacing w:after="120"/>
        <w:rPr>
          <w:rFonts w:eastAsiaTheme="minorEastAsia"/>
          <w:lang w:val="en-US" w:eastAsia="zh-CN"/>
        </w:rPr>
      </w:pPr>
      <w:r>
        <w:rPr>
          <w:rFonts w:eastAsiaTheme="minorEastAsia"/>
          <w:lang w:val="en-US" w:eastAsia="zh-CN"/>
        </w:rPr>
        <w:lastRenderedPageBreak/>
        <w:t>As separate coding is determined for multiplexing HARQ</w:t>
      </w:r>
      <w:r>
        <w:rPr>
          <w:rFonts w:eastAsiaTheme="minorEastAsia" w:hint="eastAsia"/>
          <w:lang w:val="en-US" w:eastAsia="zh-CN"/>
        </w:rPr>
        <w:t>-ACK</w:t>
      </w:r>
      <w:r>
        <w:rPr>
          <w:rFonts w:eastAsiaTheme="minorEastAsia"/>
          <w:lang w:val="en-US" w:eastAsia="zh-CN"/>
        </w:rPr>
        <w:t xml:space="preserve"> of different priorities, if there is a constraint that the </w:t>
      </w:r>
      <w:r>
        <w:rPr>
          <w:rFonts w:hint="eastAsia"/>
        </w:rPr>
        <w:t>number of encoding chains for all UCI multiplexing combinations in Rel-17 should not exceed that in Rel-15/16</w:t>
      </w:r>
      <w:r>
        <w:t xml:space="preserve">, </w:t>
      </w:r>
      <w:r>
        <w:rPr>
          <w:rFonts w:eastAsiaTheme="minorEastAsia"/>
          <w:lang w:val="en-US" w:eastAsia="zh-CN"/>
        </w:rPr>
        <w:t>CSI dropping must be considered if</w:t>
      </w:r>
      <w:r>
        <w:rPr>
          <w:rFonts w:eastAsia="微软雅黑"/>
          <w:shd w:val="clear" w:color="auto" w:fill="FFFFFF"/>
        </w:rPr>
        <w:t xml:space="preserve"> CSI would multiplex on a PUCCH which has HP A/N</w:t>
      </w:r>
      <w:r>
        <w:rPr>
          <w:rFonts w:eastAsiaTheme="minorEastAsia"/>
          <w:lang w:val="en-US" w:eastAsia="zh-CN"/>
        </w:rPr>
        <w:t>. At least, CSI part 2 should be dropped first. But for CSI part 1, in order not</w:t>
      </w:r>
      <w:r>
        <w:rPr>
          <w:rFonts w:eastAsiaTheme="minorEastAsia" w:hint="eastAsia"/>
          <w:lang w:val="en-US" w:eastAsia="zh-CN"/>
        </w:rPr>
        <w:t xml:space="preserve"> to</w:t>
      </w:r>
      <w:r>
        <w:rPr>
          <w:rFonts w:eastAsiaTheme="minorEastAsia"/>
          <w:lang w:val="en-US" w:eastAsia="zh-CN"/>
        </w:rPr>
        <w:t xml:space="preserve"> </w:t>
      </w:r>
      <w:r>
        <w:rPr>
          <w:rFonts w:eastAsiaTheme="minorEastAsia" w:hint="eastAsia"/>
          <w:lang w:val="en-US" w:eastAsia="zh-CN"/>
        </w:rPr>
        <w:t xml:space="preserve">significantly </w:t>
      </w:r>
      <w:r>
        <w:rPr>
          <w:rFonts w:eastAsiaTheme="minorEastAsia"/>
          <w:lang w:val="en-US" w:eastAsia="zh-CN"/>
        </w:rPr>
        <w:t xml:space="preserve">affect the performance of MIMO, if possible, strive to transmit the CSI part 1 with LP HARQ-ACK together. Moreover, if the resource is not sufficient, dropping of CSI part 1 could be considered. Then we propose: </w:t>
      </w:r>
    </w:p>
    <w:p w:rsidR="0043723B" w:rsidRDefault="00605B32">
      <w:pPr>
        <w:snapToGrid w:val="0"/>
        <w:spacing w:after="120"/>
        <w:rPr>
          <w:rFonts w:eastAsia="微软雅黑"/>
          <w:shd w:val="clear" w:color="auto" w:fill="FFFFFF"/>
        </w:rPr>
      </w:pPr>
      <w:r>
        <w:rPr>
          <w:rFonts w:eastAsia="宋体" w:hint="eastAsia"/>
          <w:b/>
          <w:bCs/>
          <w:i/>
          <w:iCs/>
          <w:lang w:val="en-US" w:eastAsia="zh-CN"/>
        </w:rPr>
        <w:t xml:space="preserve">Proposal </w:t>
      </w:r>
      <w:r>
        <w:rPr>
          <w:rFonts w:eastAsia="宋体"/>
          <w:b/>
          <w:bCs/>
          <w:i/>
          <w:iCs/>
          <w:lang w:val="en-US" w:eastAsia="zh-CN"/>
        </w:rPr>
        <w:t>9</w:t>
      </w:r>
      <w:r>
        <w:rPr>
          <w:rFonts w:eastAsia="宋体" w:hint="eastAsia"/>
          <w:b/>
          <w:bCs/>
          <w:i/>
          <w:iCs/>
          <w:lang w:val="en-US" w:eastAsia="zh-CN"/>
        </w:rPr>
        <w:t>:</w:t>
      </w:r>
      <w:r>
        <w:rPr>
          <w:rFonts w:eastAsia="微软雅黑"/>
          <w:shd w:val="clear" w:color="auto" w:fill="FFFFFF"/>
        </w:rPr>
        <w:t xml:space="preserve"> </w:t>
      </w:r>
      <w:r w:rsidR="0043723B" w:rsidRPr="00EF6B73">
        <w:rPr>
          <w:rFonts w:eastAsia="微软雅黑"/>
          <w:i/>
          <w:shd w:val="clear" w:color="auto" w:fill="FFFFFF"/>
        </w:rPr>
        <w:t>Modify the working assumption:</w:t>
      </w:r>
      <w:r w:rsidR="0043723B">
        <w:rPr>
          <w:rFonts w:eastAsia="微软雅黑"/>
          <w:shd w:val="clear" w:color="auto" w:fill="FFFFFF"/>
        </w:rPr>
        <w:t xml:space="preserve"> </w:t>
      </w:r>
    </w:p>
    <w:p w:rsidR="00E82BF2" w:rsidRDefault="00605B32">
      <w:pPr>
        <w:snapToGrid w:val="0"/>
        <w:spacing w:after="120"/>
        <w:rPr>
          <w:rFonts w:eastAsia="宋体"/>
          <w:i/>
          <w:iCs/>
          <w:lang w:val="en-US" w:eastAsia="zh-CN"/>
        </w:rPr>
      </w:pPr>
      <w:r>
        <w:rPr>
          <w:rFonts w:eastAsia="宋体"/>
          <w:i/>
          <w:iCs/>
          <w:lang w:val="en-US" w:eastAsia="zh-CN"/>
        </w:rPr>
        <w:t>Drop CSI part 2 if CSI would multiplex on a PUCCH which has HP A/N.</w:t>
      </w:r>
    </w:p>
    <w:p w:rsidR="00E82BF2" w:rsidRDefault="00605B32">
      <w:pPr>
        <w:pStyle w:val="afb"/>
        <w:numPr>
          <w:ilvl w:val="0"/>
          <w:numId w:val="9"/>
        </w:numPr>
        <w:snapToGrid w:val="0"/>
        <w:spacing w:after="120"/>
        <w:ind w:firstLineChars="0"/>
        <w:rPr>
          <w:rFonts w:eastAsiaTheme="minorEastAsia"/>
          <w:i/>
          <w:lang w:val="en-US" w:eastAsia="zh-CN"/>
        </w:rPr>
      </w:pPr>
      <w:r>
        <w:rPr>
          <w:rFonts w:eastAsiaTheme="minorEastAsia"/>
          <w:i/>
          <w:lang w:val="en-US" w:eastAsia="zh-CN"/>
        </w:rPr>
        <w:t xml:space="preserve">HP A/N occupies one encoder chain. </w:t>
      </w:r>
    </w:p>
    <w:p w:rsidR="00E82BF2" w:rsidRDefault="00605B32">
      <w:pPr>
        <w:pStyle w:val="afb"/>
        <w:numPr>
          <w:ilvl w:val="0"/>
          <w:numId w:val="9"/>
        </w:numPr>
        <w:snapToGrid w:val="0"/>
        <w:spacing w:after="120"/>
        <w:ind w:firstLineChars="0"/>
        <w:rPr>
          <w:rFonts w:eastAsiaTheme="minorEastAsia"/>
          <w:i/>
          <w:lang w:val="en-US" w:eastAsia="zh-CN"/>
        </w:rPr>
      </w:pPr>
      <w:r>
        <w:rPr>
          <w:rFonts w:eastAsiaTheme="minorEastAsia"/>
          <w:i/>
          <w:lang w:val="en-US" w:eastAsia="zh-CN"/>
        </w:rPr>
        <w:t>LP A/N + CSI part 1(</w:t>
      </w:r>
      <w:r w:rsidR="002517F5">
        <w:rPr>
          <w:rFonts w:eastAsiaTheme="minorEastAsia"/>
          <w:i/>
          <w:lang w:val="en-US" w:eastAsia="zh-CN"/>
        </w:rPr>
        <w:t>drop CSI part 1</w:t>
      </w:r>
      <w:r>
        <w:rPr>
          <w:rFonts w:eastAsiaTheme="minorEastAsia"/>
          <w:i/>
          <w:lang w:val="en-US" w:eastAsia="zh-CN"/>
        </w:rPr>
        <w:t xml:space="preserve"> if resource is insufficient) occupies the other encoder chain.</w:t>
      </w:r>
    </w:p>
    <w:p w:rsidR="00E82BF2" w:rsidRDefault="00605B32">
      <w:pPr>
        <w:pStyle w:val="afb"/>
        <w:numPr>
          <w:ilvl w:val="0"/>
          <w:numId w:val="9"/>
        </w:numPr>
        <w:snapToGrid w:val="0"/>
        <w:spacing w:after="120"/>
        <w:ind w:firstLineChars="0"/>
        <w:rPr>
          <w:rFonts w:eastAsiaTheme="minorEastAsia"/>
          <w:i/>
          <w:lang w:val="en-US" w:eastAsia="zh-CN"/>
        </w:rPr>
      </w:pPr>
      <w:r>
        <w:rPr>
          <w:rFonts w:eastAsiaTheme="minorEastAsia"/>
          <w:i/>
          <w:lang w:val="en-US" w:eastAsia="zh-CN"/>
        </w:rPr>
        <w:t>Intend to reuse the rate matching equation, and RE mapping principles in Rel-15.</w:t>
      </w:r>
    </w:p>
    <w:p w:rsidR="00E82BF2" w:rsidRDefault="0043723B">
      <w:pPr>
        <w:rPr>
          <w:rFonts w:eastAsia="微软雅黑"/>
          <w:color w:val="000000"/>
          <w:lang w:eastAsia="zh-CN"/>
        </w:rPr>
      </w:pPr>
      <w:r>
        <w:rPr>
          <w:rFonts w:eastAsia="微软雅黑"/>
          <w:color w:val="000000"/>
          <w:lang w:eastAsia="zh-CN"/>
        </w:rPr>
        <w:t>The proposal intends to modify the working assumption achieved in last meeting.</w:t>
      </w:r>
    </w:p>
    <w:p w:rsidR="00E82BF2" w:rsidRDefault="00605B32">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b w:val="0"/>
          <w:bCs w:val="0"/>
          <w:iCs w:val="0"/>
          <w:szCs w:val="20"/>
        </w:rPr>
        <w:t xml:space="preserve">Multiplexing HARQ-ACK and SR </w:t>
      </w:r>
      <w:r>
        <w:rPr>
          <w:rFonts w:cs="Times New Roman" w:hint="eastAsia"/>
          <w:b w:val="0"/>
          <w:bCs w:val="0"/>
          <w:iCs w:val="0"/>
          <w:szCs w:val="20"/>
        </w:rPr>
        <w:t>with different priorities</w:t>
      </w:r>
    </w:p>
    <w:p w:rsidR="00E82BF2" w:rsidRDefault="00E82BF2">
      <w:pPr>
        <w:pStyle w:val="afb"/>
        <w:keepNext/>
        <w:keepLines/>
        <w:numPr>
          <w:ilvl w:val="1"/>
          <w:numId w:val="4"/>
        </w:numPr>
        <w:snapToGrid w:val="0"/>
        <w:spacing w:before="120"/>
        <w:ind w:firstLineChars="0"/>
        <w:outlineLvl w:val="2"/>
        <w:rPr>
          <w:rFonts w:ascii="Arial" w:eastAsia="宋体" w:hAnsi="Arial"/>
          <w:vanish/>
          <w:sz w:val="24"/>
          <w:lang w:eastAsia="zh-CN"/>
        </w:rPr>
      </w:pPr>
    </w:p>
    <w:p w:rsidR="00E82BF2" w:rsidRDefault="00E82BF2">
      <w:pPr>
        <w:pStyle w:val="afb"/>
        <w:keepNext/>
        <w:keepLines/>
        <w:numPr>
          <w:ilvl w:val="1"/>
          <w:numId w:val="4"/>
        </w:numPr>
        <w:snapToGrid w:val="0"/>
        <w:spacing w:before="120"/>
        <w:ind w:firstLineChars="0"/>
        <w:outlineLvl w:val="2"/>
        <w:rPr>
          <w:rFonts w:ascii="Arial" w:eastAsia="宋体" w:hAnsi="Arial"/>
          <w:vanish/>
          <w:sz w:val="24"/>
          <w:lang w:eastAsia="zh-CN"/>
        </w:rPr>
      </w:pPr>
    </w:p>
    <w:p w:rsidR="00E82BF2" w:rsidRDefault="00E82BF2">
      <w:pPr>
        <w:pStyle w:val="afb"/>
        <w:keepNext/>
        <w:keepLines/>
        <w:numPr>
          <w:ilvl w:val="1"/>
          <w:numId w:val="4"/>
        </w:numPr>
        <w:snapToGrid w:val="0"/>
        <w:spacing w:before="120"/>
        <w:ind w:firstLineChars="0"/>
        <w:outlineLvl w:val="2"/>
        <w:rPr>
          <w:rFonts w:ascii="Arial" w:eastAsia="宋体" w:hAnsi="Arial"/>
          <w:vanish/>
          <w:sz w:val="24"/>
          <w:lang w:eastAsia="zh-CN"/>
        </w:rPr>
      </w:pPr>
    </w:p>
    <w:p w:rsidR="00E82BF2" w:rsidRDefault="00605B32">
      <w:pPr>
        <w:pStyle w:val="3"/>
        <w:numPr>
          <w:ilvl w:val="2"/>
          <w:numId w:val="4"/>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PUCCH carrying HP SR with PF0 overlaps with a PUCCH carrying LP HARQ-ACK with PF0</w:t>
      </w:r>
    </w:p>
    <w:p w:rsidR="00E82BF2" w:rsidRDefault="00605B32">
      <w:pPr>
        <w:snapToGrid w:val="0"/>
        <w:spacing w:after="120"/>
        <w:textAlignment w:val="center"/>
        <w:rPr>
          <w:rFonts w:eastAsiaTheme="minorEastAsia"/>
          <w:lang w:eastAsia="zh-CN"/>
        </w:rPr>
      </w:pPr>
      <w:r>
        <w:rPr>
          <w:rFonts w:eastAsiaTheme="minorEastAsia" w:hint="cs"/>
          <w:lang w:eastAsia="zh-CN"/>
        </w:rPr>
        <w:t>I</w:t>
      </w:r>
      <w:r>
        <w:rPr>
          <w:rFonts w:eastAsiaTheme="minorEastAsia"/>
          <w:lang w:eastAsia="zh-CN"/>
        </w:rPr>
        <w:t xml:space="preserve">n RAN1#104b-e meeting, the common sense on the candidate options is: </w:t>
      </w:r>
    </w:p>
    <w:tbl>
      <w:tblPr>
        <w:tblStyle w:val="af2"/>
        <w:tblW w:w="0" w:type="auto"/>
        <w:tblLook w:val="04A0" w:firstRow="1" w:lastRow="0" w:firstColumn="1" w:lastColumn="0" w:noHBand="0" w:noVBand="1"/>
      </w:tblPr>
      <w:tblGrid>
        <w:gridCol w:w="9345"/>
      </w:tblGrid>
      <w:tr w:rsidR="00E82BF2">
        <w:tc>
          <w:tcPr>
            <w:tcW w:w="9345" w:type="dxa"/>
          </w:tcPr>
          <w:p w:rsidR="00E82BF2" w:rsidRDefault="00605B32">
            <w:r>
              <w:t>When a PUCCH carrying HP SR with PF0 overlaps with a PUCCH carrying LP HARQ-ACK with PF0,</w:t>
            </w:r>
            <w:r>
              <w:rPr>
                <w:rFonts w:eastAsiaTheme="minorEastAsia" w:hint="eastAsia"/>
                <w:lang w:eastAsia="zh-CN"/>
              </w:rPr>
              <w:t xml:space="preserve"> down-select</w:t>
            </w:r>
            <w:r>
              <w:t xml:space="preserve"> the following options:</w:t>
            </w:r>
          </w:p>
          <w:p w:rsidR="00E82BF2" w:rsidRDefault="00605B32">
            <w:pPr>
              <w:pStyle w:val="afb"/>
              <w:numPr>
                <w:ilvl w:val="0"/>
                <w:numId w:val="10"/>
              </w:numPr>
              <w:ind w:firstLineChars="0"/>
              <w:contextualSpacing/>
              <w:jc w:val="left"/>
            </w:pPr>
            <w:r>
              <w:t>Opt.1</w:t>
            </w:r>
            <w:r>
              <w:rPr>
                <w:rFonts w:eastAsiaTheme="minorEastAsia" w:hint="eastAsia"/>
                <w:lang w:eastAsia="zh-CN"/>
              </w:rPr>
              <w:t>b</w:t>
            </w:r>
            <w:r>
              <w:t>: The positive SR and HARQ-ACK are multiplexed and transmitted on the SR resource.</w:t>
            </w:r>
            <w:r>
              <w:rPr>
                <w:rFonts w:eastAsiaTheme="minorEastAsia" w:hint="eastAsia"/>
                <w:lang w:eastAsia="zh-CN"/>
              </w:rPr>
              <w:t xml:space="preserve"> </w:t>
            </w:r>
            <w:r>
              <w:t>For negative SR, the UE transmit only HARQ-ACK on the HARQ-ACK resource.</w:t>
            </w:r>
          </w:p>
          <w:p w:rsidR="00E82BF2" w:rsidRDefault="00605B32">
            <w:pPr>
              <w:pStyle w:val="afb"/>
              <w:numPr>
                <w:ilvl w:val="0"/>
                <w:numId w:val="10"/>
              </w:numPr>
              <w:ind w:firstLineChars="0"/>
              <w:contextualSpacing/>
              <w:jc w:val="left"/>
            </w:pPr>
            <w:r>
              <w:t>Opt.2</w:t>
            </w:r>
            <w:r>
              <w:rPr>
                <w:rFonts w:eastAsiaTheme="minorEastAsia" w:hint="eastAsia"/>
                <w:lang w:eastAsia="zh-CN"/>
              </w:rPr>
              <w:t>c</w:t>
            </w:r>
            <w:r>
              <w:t>: If SR is positive, SR is multiplexed on HARQ-ACK resource in the same way as Rel-15. If SR is negative, transmit only HARQ-ACK on HARQ-ACK resource.</w:t>
            </w:r>
          </w:p>
          <w:p w:rsidR="00E82BF2" w:rsidRDefault="00605B32">
            <w:pPr>
              <w:pStyle w:val="afb"/>
              <w:numPr>
                <w:ilvl w:val="0"/>
                <w:numId w:val="10"/>
              </w:numPr>
              <w:ind w:firstLineChars="0"/>
              <w:contextualSpacing/>
              <w:jc w:val="left"/>
            </w:pPr>
            <w:r>
              <w:t>Opt.3: No enhancement over Rel-16.</w:t>
            </w:r>
          </w:p>
          <w:p w:rsidR="00E82BF2" w:rsidRDefault="00605B32">
            <w:pPr>
              <w:pStyle w:val="afb"/>
              <w:numPr>
                <w:ilvl w:val="0"/>
                <w:numId w:val="10"/>
              </w:numPr>
              <w:ind w:firstLineChars="0"/>
              <w:contextualSpacing/>
              <w:jc w:val="left"/>
              <w:rPr>
                <w:rFonts w:eastAsiaTheme="minorEastAsia"/>
                <w:lang w:eastAsia="zh-CN"/>
              </w:rPr>
            </w:pPr>
            <w:r>
              <w:t>FFS: Whether/How to differentiate HP SR and LP SR when multiplexed with LP HARQ-ACK?</w:t>
            </w:r>
          </w:p>
        </w:tc>
      </w:tr>
    </w:tbl>
    <w:p w:rsidR="00E82BF2" w:rsidRDefault="00605B32">
      <w:pPr>
        <w:snapToGrid w:val="0"/>
        <w:spacing w:after="120"/>
        <w:textAlignment w:val="center"/>
        <w:rPr>
          <w:rFonts w:eastAsiaTheme="minorEastAsia"/>
          <w:lang w:eastAsia="zh-CN"/>
        </w:rPr>
      </w:pPr>
      <w:r>
        <w:rPr>
          <w:rFonts w:eastAsiaTheme="minorEastAsia" w:hint="eastAsia"/>
          <w:lang w:eastAsia="zh-CN"/>
        </w:rPr>
        <w:t>F</w:t>
      </w:r>
      <w:r>
        <w:rPr>
          <w:rFonts w:eastAsiaTheme="minorEastAsia"/>
          <w:lang w:eastAsia="zh-CN"/>
        </w:rPr>
        <w:t>urther discussion could be based on option 1b, option 2c and option 3.</w:t>
      </w:r>
    </w:p>
    <w:p w:rsidR="00E82BF2" w:rsidRDefault="00605B32">
      <w:pPr>
        <w:snapToGrid w:val="0"/>
        <w:spacing w:after="120"/>
        <w:textAlignment w:val="center"/>
        <w:rPr>
          <w:rFonts w:eastAsiaTheme="minorEastAsia"/>
          <w:lang w:eastAsia="zh-CN"/>
        </w:rPr>
      </w:pPr>
      <w:r>
        <w:rPr>
          <w:rFonts w:eastAsiaTheme="minorEastAsia"/>
          <w:lang w:eastAsia="zh-CN"/>
        </w:rPr>
        <w:t xml:space="preserve">To satisfy the latency and reliability of HP SR, when </w:t>
      </w:r>
      <w:r>
        <w:t xml:space="preserve">a PUCCH carrying HP SR with PF0 overlaps with a PUCCH carrying LP HARQ-ACK with PF0, the multiplexed UCI should consider to transmit on the PUCCH resource with higher priority, especially for the positive SR. The option 1b is preferred. </w:t>
      </w:r>
    </w:p>
    <w:p w:rsidR="00E82BF2" w:rsidRDefault="00605B32">
      <w:pPr>
        <w:snapToGrid w:val="0"/>
        <w:spacing w:after="120"/>
        <w:textAlignment w:val="center"/>
        <w:rPr>
          <w:lang w:val="en-US" w:eastAsia="zh-CN"/>
        </w:rPr>
      </w:pPr>
      <w:r>
        <w:rPr>
          <w:lang w:val="en-US" w:eastAsia="zh-CN"/>
        </w:rPr>
        <w:t xml:space="preserve">If a UE would transmit </w:t>
      </w:r>
      <w:r>
        <w:rPr>
          <w:rFonts w:hint="eastAsia"/>
          <w:lang w:val="en-US" w:eastAsia="zh-CN"/>
        </w:rPr>
        <w:t xml:space="preserve">positive </w:t>
      </w:r>
      <w:r>
        <w:rPr>
          <w:lang w:val="en-US" w:eastAsia="zh-CN"/>
        </w:rPr>
        <w:t xml:space="preserve">SR in a resource using PUCCH format 0 and at most two HARQ-ACK information bits in a resource using PUCCH format </w:t>
      </w:r>
      <w:r>
        <w:rPr>
          <w:rFonts w:hint="eastAsia"/>
          <w:lang w:val="en-US" w:eastAsia="zh-CN"/>
        </w:rPr>
        <w:t>0</w:t>
      </w:r>
      <w:r>
        <w:rPr>
          <w:lang w:val="en-US" w:eastAsia="zh-CN"/>
        </w:rPr>
        <w:t xml:space="preserve"> in a slot,</w:t>
      </w:r>
      <w:r>
        <w:rPr>
          <w:rFonts w:hint="eastAsia"/>
          <w:lang w:val="en-US" w:eastAsia="zh-CN"/>
        </w:rPr>
        <w:t xml:space="preserve"> </w:t>
      </w:r>
      <w:r>
        <w:rPr>
          <w:lang w:val="en-US" w:eastAsia="zh-CN"/>
        </w:rPr>
        <w:t xml:space="preserve">the UE transmits the PUCCH in the resource using PUCCH format 0 in PRB(s) for </w:t>
      </w:r>
      <w:r>
        <w:rPr>
          <w:rFonts w:hint="eastAsia"/>
          <w:lang w:val="en-US" w:eastAsia="zh-CN"/>
        </w:rPr>
        <w:t xml:space="preserve">SR. The same way as </w:t>
      </w:r>
      <w:r>
        <w:rPr>
          <w:lang w:val="en-US" w:eastAsia="zh-CN"/>
        </w:rPr>
        <w:t xml:space="preserve">Table </w:t>
      </w:r>
      <w:r w:rsidR="00401998">
        <w:rPr>
          <w:lang w:val="en-US" w:eastAsia="zh-CN"/>
        </w:rPr>
        <w:t>9.2.3-3</w:t>
      </w:r>
      <w:r>
        <w:rPr>
          <w:lang w:val="en-US" w:eastAsia="zh-CN"/>
        </w:rPr>
        <w:t xml:space="preserve"> and Table </w:t>
      </w:r>
      <w:r w:rsidR="00401998">
        <w:rPr>
          <w:lang w:val="en-US" w:eastAsia="zh-CN"/>
        </w:rPr>
        <w:t>9.2.3-4</w:t>
      </w:r>
      <w:r>
        <w:rPr>
          <w:rFonts w:hint="eastAsia"/>
          <w:lang w:val="en-US" w:eastAsia="zh-CN"/>
        </w:rPr>
        <w:t xml:space="preserve"> in TS</w:t>
      </w:r>
      <w:r>
        <w:rPr>
          <w:lang w:val="en-US" w:eastAsia="zh-CN"/>
        </w:rPr>
        <w:t xml:space="preserve"> 3</w:t>
      </w:r>
      <w:r>
        <w:rPr>
          <w:rFonts w:hint="eastAsia"/>
          <w:lang w:val="en-US" w:eastAsia="zh-CN"/>
        </w:rPr>
        <w:t>8.213</w:t>
      </w:r>
      <w:r>
        <w:rPr>
          <w:rFonts w:hint="eastAsia"/>
          <w:vertAlign w:val="superscript"/>
          <w:lang w:val="en-US" w:eastAsia="zh-CN"/>
        </w:rPr>
        <w:t>[</w:t>
      </w:r>
      <w:r w:rsidR="007217D2">
        <w:rPr>
          <w:vertAlign w:val="superscript"/>
          <w:lang w:val="en-US" w:eastAsia="zh-CN"/>
        </w:rPr>
        <w:t>2</w:t>
      </w:r>
      <w:r>
        <w:rPr>
          <w:rFonts w:hint="eastAsia"/>
          <w:vertAlign w:val="superscript"/>
          <w:lang w:val="en-US" w:eastAsia="zh-CN"/>
        </w:rPr>
        <w:t>]</w:t>
      </w:r>
      <w:r>
        <w:rPr>
          <w:rFonts w:hint="eastAsia"/>
          <w:lang w:val="en-US" w:eastAsia="zh-CN"/>
        </w:rPr>
        <w:t xml:space="preserve"> can be reused for the </w:t>
      </w:r>
      <w:r>
        <w:rPr>
          <w:lang w:val="en-US" w:eastAsia="zh-CN"/>
        </w:rPr>
        <w:t xml:space="preserve">UE </w:t>
      </w:r>
      <w:r>
        <w:rPr>
          <w:rFonts w:hint="eastAsia"/>
          <w:lang w:val="en-US" w:eastAsia="zh-CN"/>
        </w:rPr>
        <w:t xml:space="preserve">to </w:t>
      </w:r>
      <w:r>
        <w:rPr>
          <w:lang w:val="en-US" w:eastAsia="zh-CN"/>
        </w:rPr>
        <w:t xml:space="preserve">determine a value of </w:t>
      </w:r>
      <w:r>
        <w:rPr>
          <w:noProof/>
          <w:lang w:val="en-US" w:eastAsia="zh-CN"/>
        </w:rPr>
        <w:drawing>
          <wp:inline distT="0" distB="0" distL="114300" distR="114300">
            <wp:extent cx="182880" cy="190500"/>
            <wp:effectExtent l="0" t="0" r="7620" b="0"/>
            <wp:docPr id="3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
                    <pic:cNvPicPr>
                      <a:picLocks noChangeAspect="1"/>
                    </pic:cNvPicPr>
                  </pic:nvPicPr>
                  <pic:blipFill>
                    <a:blip r:embed="rId11"/>
                    <a:stretch>
                      <a:fillRect/>
                    </a:stretch>
                  </pic:blipFill>
                  <pic:spPr>
                    <a:xfrm>
                      <a:off x="0" y="0"/>
                      <a:ext cx="182880" cy="190500"/>
                    </a:xfrm>
                    <a:prstGeom prst="rect">
                      <a:avLst/>
                    </a:prstGeom>
                    <a:noFill/>
                    <a:ln>
                      <a:noFill/>
                    </a:ln>
                  </pic:spPr>
                </pic:pic>
              </a:graphicData>
            </a:graphic>
          </wp:inline>
        </w:drawing>
      </w:r>
      <w:r>
        <w:rPr>
          <w:lang w:val="en-US" w:eastAsia="zh-CN"/>
        </w:rPr>
        <w:t xml:space="preserve"> and </w:t>
      </w:r>
      <w:r>
        <w:rPr>
          <w:noProof/>
          <w:lang w:val="en-US" w:eastAsia="zh-CN"/>
        </w:rPr>
        <w:drawing>
          <wp:inline distT="0" distB="0" distL="114300" distR="114300">
            <wp:extent cx="278130" cy="190500"/>
            <wp:effectExtent l="0" t="0" r="0" b="0"/>
            <wp:docPr id="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
                    <pic:cNvPicPr>
                      <a:picLocks noChangeAspect="1"/>
                    </pic:cNvPicPr>
                  </pic:nvPicPr>
                  <pic:blipFill>
                    <a:blip r:embed="rId12"/>
                    <a:stretch>
                      <a:fillRect/>
                    </a:stretch>
                  </pic:blipFill>
                  <pic:spPr>
                    <a:xfrm>
                      <a:off x="0" y="0"/>
                      <a:ext cx="278130" cy="190500"/>
                    </a:xfrm>
                    <a:prstGeom prst="rect">
                      <a:avLst/>
                    </a:prstGeom>
                    <a:noFill/>
                    <a:ln>
                      <a:noFill/>
                    </a:ln>
                  </pic:spPr>
                </pic:pic>
              </a:graphicData>
            </a:graphic>
          </wp:inline>
        </w:drawing>
      </w:r>
      <w:r>
        <w:rPr>
          <w:lang w:val="en-US" w:eastAsia="zh-CN"/>
        </w:rPr>
        <w:t>(based on HARQ-ACK) for computing a value of cyclic shift</w:t>
      </w:r>
      <w:r>
        <w:rPr>
          <w:noProof/>
          <w:lang w:val="en-US" w:eastAsia="zh-CN"/>
        </w:rPr>
        <w:drawing>
          <wp:inline distT="0" distB="0" distL="114300" distR="114300">
            <wp:extent cx="182880" cy="160655"/>
            <wp:effectExtent l="0" t="0" r="0" b="1270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pic:cNvPicPr>
                  </pic:nvPicPr>
                  <pic:blipFill>
                    <a:blip r:embed="rId13"/>
                    <a:stretch>
                      <a:fillRect/>
                    </a:stretch>
                  </pic:blipFill>
                  <pic:spPr>
                    <a:xfrm>
                      <a:off x="0" y="0"/>
                      <a:ext cx="182880" cy="160655"/>
                    </a:xfrm>
                    <a:prstGeom prst="rect">
                      <a:avLst/>
                    </a:prstGeom>
                    <a:noFill/>
                    <a:ln>
                      <a:noFill/>
                    </a:ln>
                  </pic:spPr>
                </pic:pic>
              </a:graphicData>
            </a:graphic>
          </wp:inline>
        </w:drawing>
      </w:r>
      <w:r>
        <w:rPr>
          <w:rFonts w:hint="eastAsia"/>
          <w:lang w:val="en-US" w:eastAsia="zh-CN"/>
        </w:rPr>
        <w:t xml:space="preserve">. </w:t>
      </w:r>
    </w:p>
    <w:p w:rsidR="00E82BF2" w:rsidRDefault="00605B32">
      <w:pPr>
        <w:snapToGrid w:val="0"/>
        <w:spacing w:after="120"/>
        <w:textAlignment w:val="center"/>
        <w:rPr>
          <w:lang w:val="en-US" w:eastAsia="zh-CN"/>
        </w:rPr>
      </w:pPr>
      <w:r>
        <w:rPr>
          <w:rFonts w:hint="eastAsia"/>
          <w:lang w:val="en-US" w:eastAsia="zh-CN"/>
        </w:rPr>
        <w:t xml:space="preserve">Otherwise, the UE transmits only </w:t>
      </w:r>
      <w:r>
        <w:rPr>
          <w:lang w:val="en-US" w:eastAsia="zh-CN"/>
        </w:rPr>
        <w:t>the</w:t>
      </w:r>
      <w:r>
        <w:rPr>
          <w:rFonts w:hint="eastAsia"/>
          <w:lang w:val="en-US" w:eastAsia="zh-CN"/>
        </w:rPr>
        <w:t xml:space="preserve"> PUCCH with HARQ-ACK information </w:t>
      </w:r>
      <w:r>
        <w:rPr>
          <w:lang w:val="en-US" w:eastAsia="zh-CN"/>
        </w:rPr>
        <w:t xml:space="preserve">bits in a resource using PUCCH format </w:t>
      </w:r>
      <w:r>
        <w:rPr>
          <w:rFonts w:hint="eastAsia"/>
          <w:lang w:val="en-US" w:eastAsia="zh-CN"/>
        </w:rPr>
        <w:t>0/1</w:t>
      </w:r>
      <w:r>
        <w:rPr>
          <w:lang w:val="en-US" w:eastAsia="zh-CN"/>
        </w:rPr>
        <w:t xml:space="preserve"> </w:t>
      </w:r>
      <w:r>
        <w:rPr>
          <w:rFonts w:hint="eastAsia"/>
          <w:lang w:val="en-US" w:eastAsia="zh-CN"/>
        </w:rPr>
        <w:t>and drops the PUCCH for negative SR.</w:t>
      </w:r>
    </w:p>
    <w:p w:rsidR="00E82BF2" w:rsidRPr="00EF6B73" w:rsidRDefault="0073150F" w:rsidP="00111E0B">
      <w:pPr>
        <w:snapToGrid w:val="0"/>
        <w:spacing w:after="120"/>
        <w:textAlignment w:val="center"/>
      </w:pPr>
      <w:r w:rsidRPr="00EF6B73">
        <w:t>If option 1b is adopted, the HP SR and LP SR are multiplexed into different PUCCH resources, and it is easy to differentiate HP SR and LP SR</w:t>
      </w:r>
      <w:r w:rsidR="00111E0B" w:rsidRPr="00EF6B73">
        <w:t xml:space="preserve"> when multiplexed with LP HARQ-ACK</w:t>
      </w:r>
      <w:r w:rsidRPr="00EF6B73">
        <w:t>.</w:t>
      </w:r>
      <w:r w:rsidR="00111E0B" w:rsidRPr="00EF6B73">
        <w:t xml:space="preserve"> If option 2c is adopted, it is difficult to differentiate HP SR and LP SR and more specification effort is needed. Option 1b is more feasible than option 2c to handle the issue </w:t>
      </w:r>
      <w:r w:rsidR="00777882" w:rsidRPr="00EF6B73">
        <w:t>of differentiation HP SR and LP SR.</w:t>
      </w:r>
    </w:p>
    <w:p w:rsidR="00E82BF2" w:rsidRDefault="00E82BF2">
      <w:pPr>
        <w:snapToGrid w:val="0"/>
        <w:spacing w:after="120"/>
        <w:textAlignment w:val="center"/>
        <w:rPr>
          <w:color w:val="FF0000"/>
          <w:lang w:val="en-US" w:eastAsia="zh-CN"/>
        </w:rPr>
      </w:pPr>
    </w:p>
    <w:p w:rsidR="00E82BF2" w:rsidRDefault="00605B32">
      <w:pPr>
        <w:pStyle w:val="3"/>
        <w:numPr>
          <w:ilvl w:val="2"/>
          <w:numId w:val="4"/>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lastRenderedPageBreak/>
        <w:t>PUCCH carrying HP SR with PF0 overlaps with a PUCCH carrying LP HARQ-ACK with PF1</w:t>
      </w:r>
    </w:p>
    <w:p w:rsidR="00E82BF2" w:rsidRDefault="00605B32">
      <w:pPr>
        <w:snapToGrid w:val="0"/>
        <w:spacing w:after="120"/>
        <w:textAlignment w:val="center"/>
        <w:rPr>
          <w:rFonts w:eastAsiaTheme="minorEastAsia"/>
          <w:lang w:eastAsia="zh-CN"/>
        </w:rPr>
      </w:pPr>
      <w:r>
        <w:rPr>
          <w:rFonts w:eastAsiaTheme="minorEastAsia" w:hint="cs"/>
          <w:lang w:eastAsia="zh-CN"/>
        </w:rPr>
        <w:t>I</w:t>
      </w:r>
      <w:r>
        <w:rPr>
          <w:rFonts w:eastAsiaTheme="minorEastAsia"/>
          <w:lang w:eastAsia="zh-CN"/>
        </w:rPr>
        <w:t xml:space="preserve">n RAN1#104b-e meeting, the common sense on the candidate options is: </w:t>
      </w:r>
    </w:p>
    <w:tbl>
      <w:tblPr>
        <w:tblStyle w:val="af2"/>
        <w:tblW w:w="0" w:type="auto"/>
        <w:tblLook w:val="04A0" w:firstRow="1" w:lastRow="0" w:firstColumn="1" w:lastColumn="0" w:noHBand="0" w:noVBand="1"/>
      </w:tblPr>
      <w:tblGrid>
        <w:gridCol w:w="9345"/>
      </w:tblGrid>
      <w:tr w:rsidR="00E82BF2">
        <w:tc>
          <w:tcPr>
            <w:tcW w:w="9345" w:type="dxa"/>
          </w:tcPr>
          <w:p w:rsidR="00E82BF2" w:rsidRDefault="00605B32">
            <w:r>
              <w:t xml:space="preserve">When a PUCCH carrying HP SR with PF0 overlaps with a PUCCH carrying LP HARQ-ACK with PF1, </w:t>
            </w:r>
            <w:r>
              <w:rPr>
                <w:rFonts w:eastAsiaTheme="minorEastAsia" w:hint="eastAsia"/>
                <w:lang w:eastAsia="zh-CN"/>
              </w:rPr>
              <w:t>down-select</w:t>
            </w:r>
            <w:r>
              <w:t xml:space="preserve"> the following options:</w:t>
            </w:r>
          </w:p>
          <w:p w:rsidR="00E82BF2" w:rsidRDefault="00605B32">
            <w:pPr>
              <w:pStyle w:val="afb"/>
              <w:numPr>
                <w:ilvl w:val="0"/>
                <w:numId w:val="11"/>
              </w:numPr>
              <w:ind w:firstLineChars="0"/>
              <w:contextualSpacing/>
              <w:jc w:val="left"/>
              <w:rPr>
                <w:strike/>
                <w:color w:val="FF0000"/>
              </w:rPr>
            </w:pPr>
            <w:r>
              <w:rPr>
                <w:strike/>
                <w:color w:val="FF0000"/>
              </w:rPr>
              <w:t>Opt.1c: For negative SR, the UE transmits SR and HARQ-ACK on the SR resource</w:t>
            </w:r>
            <w:r>
              <w:rPr>
                <w:rFonts w:hint="eastAsia"/>
                <w:strike/>
                <w:color w:val="FF0000"/>
              </w:rPr>
              <w:t xml:space="preserve"> </w:t>
            </w:r>
          </w:p>
          <w:p w:rsidR="00E82BF2" w:rsidRDefault="00605B32">
            <w:pPr>
              <w:pStyle w:val="afb"/>
              <w:numPr>
                <w:ilvl w:val="0"/>
                <w:numId w:val="11"/>
              </w:numPr>
              <w:ind w:firstLineChars="0"/>
              <w:contextualSpacing/>
              <w:jc w:val="left"/>
            </w:pPr>
            <w:r>
              <w:t>Opt.3: For positive SR, transmit HARQ-ACK on the SR resource. For negative SR, transmit HARQ-ACK on the HARQ-ACK resource.</w:t>
            </w:r>
          </w:p>
          <w:p w:rsidR="00E82BF2" w:rsidRDefault="00605B32">
            <w:pPr>
              <w:pStyle w:val="afb"/>
              <w:numPr>
                <w:ilvl w:val="0"/>
                <w:numId w:val="11"/>
              </w:numPr>
              <w:ind w:firstLineChars="0"/>
              <w:contextualSpacing/>
              <w:jc w:val="left"/>
            </w:pPr>
            <w:r>
              <w:t>Opt.5: No enhancement over Rel-16.</w:t>
            </w:r>
          </w:p>
          <w:p w:rsidR="00E82BF2" w:rsidRDefault="00605B32">
            <w:pPr>
              <w:pStyle w:val="afb"/>
              <w:numPr>
                <w:ilvl w:val="0"/>
                <w:numId w:val="11"/>
              </w:numPr>
              <w:ind w:firstLineChars="0"/>
              <w:contextualSpacing/>
              <w:jc w:val="left"/>
              <w:rPr>
                <w:rFonts w:eastAsiaTheme="minorEastAsia"/>
                <w:lang w:eastAsia="zh-CN"/>
              </w:rPr>
            </w:pPr>
            <w:r>
              <w:t>FFS: Whether/How to differentiate HP SR and LP SR when multiplexed with LP HARQ-ACK?</w:t>
            </w:r>
          </w:p>
        </w:tc>
      </w:tr>
    </w:tbl>
    <w:p w:rsidR="00E82BF2" w:rsidRDefault="00605B32">
      <w:pPr>
        <w:snapToGrid w:val="0"/>
        <w:spacing w:after="120"/>
        <w:textAlignment w:val="center"/>
        <w:rPr>
          <w:rFonts w:eastAsiaTheme="minorEastAsia"/>
          <w:lang w:eastAsia="zh-CN"/>
        </w:rPr>
      </w:pPr>
      <w:r>
        <w:rPr>
          <w:rFonts w:eastAsiaTheme="minorEastAsia" w:hint="eastAsia"/>
          <w:lang w:eastAsia="zh-CN"/>
        </w:rPr>
        <w:t>F</w:t>
      </w:r>
      <w:r>
        <w:rPr>
          <w:rFonts w:eastAsiaTheme="minorEastAsia"/>
          <w:lang w:eastAsia="zh-CN"/>
        </w:rPr>
        <w:t>urther discussion could be based on option 3 and option 5.</w:t>
      </w:r>
    </w:p>
    <w:p w:rsidR="00E82BF2" w:rsidRDefault="00605B32">
      <w:pPr>
        <w:snapToGrid w:val="0"/>
        <w:spacing w:after="120"/>
        <w:textAlignment w:val="center"/>
        <w:rPr>
          <w:rFonts w:eastAsiaTheme="minorEastAsia"/>
          <w:lang w:eastAsia="zh-CN"/>
        </w:rPr>
      </w:pPr>
      <w:r>
        <w:rPr>
          <w:rFonts w:eastAsiaTheme="minorEastAsia" w:hint="eastAsia"/>
          <w:lang w:eastAsia="zh-CN"/>
        </w:rPr>
        <w:t>W</w:t>
      </w:r>
      <w:r>
        <w:rPr>
          <w:rFonts w:eastAsiaTheme="minorEastAsia"/>
          <w:lang w:eastAsia="zh-CN"/>
        </w:rPr>
        <w:t>ith the same reason in section 2.4.1, option 3 is preferred.</w:t>
      </w:r>
    </w:p>
    <w:p w:rsidR="00E82BF2" w:rsidRPr="00EF6B73" w:rsidRDefault="00605B32">
      <w:pPr>
        <w:snapToGrid w:val="0"/>
        <w:spacing w:after="120"/>
        <w:textAlignment w:val="center"/>
      </w:pPr>
      <w:r>
        <w:rPr>
          <w:rFonts w:eastAsiaTheme="minorEastAsia"/>
          <w:lang w:val="en-US" w:eastAsia="zh-CN"/>
        </w:rPr>
        <w:t xml:space="preserve">For the issue of </w:t>
      </w:r>
      <w:r>
        <w:t>how to differentiate HP SR and LP SR when multiplexed with LP HARQ-ACK,</w:t>
      </w:r>
      <w:r w:rsidRPr="00E90E76">
        <w:t xml:space="preserve"> </w:t>
      </w:r>
      <w:r w:rsidR="00777882" w:rsidRPr="00EF6B73">
        <w:t>if</w:t>
      </w:r>
      <w:r w:rsidR="001475C3" w:rsidRPr="00EF6B73">
        <w:t xml:space="preserve"> option 3 is adopted, the HP SR and LP SR are multiplexed into different PUCCH resources, and it is easy to differentiate HP SR and LP SR.</w:t>
      </w:r>
    </w:p>
    <w:p w:rsidR="00E82BF2" w:rsidRDefault="00E82BF2">
      <w:pPr>
        <w:snapToGrid w:val="0"/>
        <w:spacing w:after="120"/>
        <w:textAlignment w:val="center"/>
        <w:rPr>
          <w:lang w:val="en-US" w:eastAsia="zh-CN"/>
        </w:rPr>
      </w:pPr>
    </w:p>
    <w:p w:rsidR="00E82BF2" w:rsidRDefault="00605B32">
      <w:pPr>
        <w:pStyle w:val="3"/>
        <w:numPr>
          <w:ilvl w:val="2"/>
          <w:numId w:val="4"/>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PUCCH carrying HP SR with PF1 overlaps with a PUCCH carrying LP HARQ-ACK with PF0</w:t>
      </w:r>
    </w:p>
    <w:p w:rsidR="00E82BF2" w:rsidRDefault="00605B32">
      <w:pPr>
        <w:snapToGrid w:val="0"/>
        <w:spacing w:after="120"/>
        <w:textAlignment w:val="center"/>
        <w:rPr>
          <w:rFonts w:eastAsiaTheme="minorEastAsia"/>
          <w:lang w:eastAsia="zh-CN"/>
        </w:rPr>
      </w:pPr>
      <w:r>
        <w:rPr>
          <w:rFonts w:eastAsiaTheme="minorEastAsia" w:hint="cs"/>
          <w:lang w:eastAsia="zh-CN"/>
        </w:rPr>
        <w:t>I</w:t>
      </w:r>
      <w:r>
        <w:rPr>
          <w:rFonts w:eastAsiaTheme="minorEastAsia"/>
          <w:lang w:eastAsia="zh-CN"/>
        </w:rPr>
        <w:t>n RAN1#104b-e meeting, the common sense on candidate options is:</w:t>
      </w:r>
    </w:p>
    <w:tbl>
      <w:tblPr>
        <w:tblStyle w:val="af2"/>
        <w:tblW w:w="0" w:type="auto"/>
        <w:tblLook w:val="04A0" w:firstRow="1" w:lastRow="0" w:firstColumn="1" w:lastColumn="0" w:noHBand="0" w:noVBand="1"/>
      </w:tblPr>
      <w:tblGrid>
        <w:gridCol w:w="9345"/>
      </w:tblGrid>
      <w:tr w:rsidR="00E82BF2">
        <w:tc>
          <w:tcPr>
            <w:tcW w:w="9345" w:type="dxa"/>
          </w:tcPr>
          <w:p w:rsidR="00E82BF2" w:rsidRDefault="00605B32">
            <w:r>
              <w:t>When a PUCCH carrying HP SR with PF1 overlaps with a PUCCH carrying LP HARQ-ACK with PF0,</w:t>
            </w:r>
            <w:r>
              <w:rPr>
                <w:rFonts w:hint="eastAsia"/>
              </w:rPr>
              <w:t xml:space="preserve"> down-select</w:t>
            </w:r>
            <w:r>
              <w:t xml:space="preserve"> the following options:</w:t>
            </w:r>
          </w:p>
          <w:p w:rsidR="00E82BF2" w:rsidRDefault="00605B32">
            <w:pPr>
              <w:pStyle w:val="afb"/>
              <w:numPr>
                <w:ilvl w:val="0"/>
                <w:numId w:val="12"/>
              </w:numPr>
              <w:ind w:firstLineChars="0"/>
              <w:contextualSpacing/>
              <w:jc w:val="left"/>
              <w:rPr>
                <w:strike/>
                <w:color w:val="FF0000"/>
              </w:rPr>
            </w:pPr>
            <w:r>
              <w:rPr>
                <w:strike/>
                <w:color w:val="FF0000"/>
              </w:rPr>
              <w:t>Opt.2</w:t>
            </w:r>
            <w:r>
              <w:rPr>
                <w:rFonts w:eastAsiaTheme="minorEastAsia" w:hint="eastAsia"/>
                <w:strike/>
                <w:color w:val="FF0000"/>
                <w:lang w:eastAsia="zh-CN"/>
              </w:rPr>
              <w:t>c</w:t>
            </w:r>
            <w:r>
              <w:rPr>
                <w:strike/>
                <w:color w:val="FF0000"/>
              </w:rPr>
              <w:t>:  If SR is positive, SR is multiplexed on HARQ-ACK resource in the same way as Rel-15. If SR is negative, transmit only HARQ-ACK on HARQ-ACK resource.</w:t>
            </w:r>
          </w:p>
          <w:p w:rsidR="00E82BF2" w:rsidRDefault="00605B32">
            <w:pPr>
              <w:pStyle w:val="afb"/>
              <w:numPr>
                <w:ilvl w:val="0"/>
                <w:numId w:val="12"/>
              </w:numPr>
              <w:ind w:firstLineChars="0"/>
              <w:contextualSpacing/>
              <w:jc w:val="left"/>
            </w:pPr>
            <w:r>
              <w:t>Opt.3: For positive SR, transmit HARQ-ACK on the SR resource. For negative SR, transmit HARQ-ACK on the HARQ-ACK resource.</w:t>
            </w:r>
          </w:p>
          <w:p w:rsidR="00E82BF2" w:rsidRDefault="00605B32">
            <w:pPr>
              <w:pStyle w:val="afb"/>
              <w:numPr>
                <w:ilvl w:val="0"/>
                <w:numId w:val="12"/>
              </w:numPr>
              <w:ind w:firstLineChars="0"/>
              <w:contextualSpacing/>
              <w:jc w:val="left"/>
              <w:rPr>
                <w:rFonts w:eastAsiaTheme="minorEastAsia"/>
                <w:lang w:eastAsia="zh-CN"/>
              </w:rPr>
            </w:pPr>
            <w:r>
              <w:t>Opt.4: No enhancement over Rel-16.</w:t>
            </w:r>
          </w:p>
          <w:p w:rsidR="00E82BF2" w:rsidRDefault="00605B32">
            <w:pPr>
              <w:pStyle w:val="afb"/>
              <w:numPr>
                <w:ilvl w:val="0"/>
                <w:numId w:val="12"/>
              </w:numPr>
              <w:ind w:firstLineChars="0"/>
              <w:contextualSpacing/>
              <w:jc w:val="left"/>
              <w:rPr>
                <w:rFonts w:eastAsiaTheme="minorEastAsia"/>
                <w:lang w:eastAsia="zh-CN"/>
              </w:rPr>
            </w:pPr>
            <w:r>
              <w:t>FFS: Whether/How to differentiate HP SR and LP SR when multiplexed with LP HARQ-ACK?</w:t>
            </w:r>
          </w:p>
        </w:tc>
      </w:tr>
    </w:tbl>
    <w:p w:rsidR="00E82BF2" w:rsidRDefault="00605B32">
      <w:pPr>
        <w:snapToGrid w:val="0"/>
        <w:spacing w:after="120"/>
        <w:textAlignment w:val="center"/>
        <w:rPr>
          <w:rFonts w:eastAsiaTheme="minorEastAsia"/>
          <w:lang w:eastAsia="zh-CN"/>
        </w:rPr>
      </w:pPr>
      <w:r>
        <w:rPr>
          <w:rFonts w:eastAsiaTheme="minorEastAsia" w:hint="eastAsia"/>
          <w:lang w:eastAsia="zh-CN"/>
        </w:rPr>
        <w:t>F</w:t>
      </w:r>
      <w:r>
        <w:rPr>
          <w:rFonts w:eastAsiaTheme="minorEastAsia"/>
          <w:lang w:eastAsia="zh-CN"/>
        </w:rPr>
        <w:t>urther discussion could be based on option 3 and option 4.</w:t>
      </w:r>
    </w:p>
    <w:p w:rsidR="00E82BF2" w:rsidRDefault="00605B32">
      <w:pPr>
        <w:snapToGrid w:val="0"/>
        <w:spacing w:after="120"/>
        <w:textAlignment w:val="center"/>
        <w:rPr>
          <w:rFonts w:eastAsiaTheme="minorEastAsia"/>
          <w:lang w:eastAsia="zh-CN"/>
        </w:rPr>
      </w:pPr>
      <w:r>
        <w:rPr>
          <w:rFonts w:eastAsiaTheme="minorEastAsia"/>
          <w:lang w:eastAsia="zh-CN"/>
        </w:rPr>
        <w:t>Option 3 is preferred.</w:t>
      </w:r>
    </w:p>
    <w:p w:rsidR="00E82BF2" w:rsidRDefault="00605B32">
      <w:pPr>
        <w:snapToGrid w:val="0"/>
        <w:spacing w:after="120"/>
        <w:textAlignment w:val="center"/>
        <w:rPr>
          <w:lang w:val="en-US" w:eastAsia="zh-CN"/>
        </w:rPr>
      </w:pPr>
      <w:r>
        <w:rPr>
          <w:lang w:val="en-US" w:eastAsia="zh-CN"/>
        </w:rPr>
        <w:t>If a UE would transmit</w:t>
      </w:r>
      <w:r>
        <w:rPr>
          <w:rFonts w:hint="eastAsia"/>
          <w:lang w:val="en-US" w:eastAsia="zh-CN"/>
        </w:rPr>
        <w:t xml:space="preserve"> positive</w:t>
      </w:r>
      <w:r>
        <w:rPr>
          <w:lang w:val="en-US" w:eastAsia="zh-CN"/>
        </w:rPr>
        <w:t xml:space="preserve"> SR in a resource using PUCCH format </w:t>
      </w:r>
      <w:r>
        <w:rPr>
          <w:rFonts w:hint="eastAsia"/>
          <w:lang w:val="en-US" w:eastAsia="zh-CN"/>
        </w:rPr>
        <w:t>1</w:t>
      </w:r>
      <w:r>
        <w:rPr>
          <w:lang w:val="en-US" w:eastAsia="zh-CN"/>
        </w:rPr>
        <w:t xml:space="preserve"> and HARQ-ACK information bits in a resource using PUCCH format </w:t>
      </w:r>
      <w:r>
        <w:rPr>
          <w:rFonts w:hint="eastAsia"/>
          <w:lang w:val="en-US" w:eastAsia="zh-CN"/>
        </w:rPr>
        <w:t>0</w:t>
      </w:r>
      <w:r>
        <w:rPr>
          <w:lang w:val="en-US" w:eastAsia="zh-CN"/>
        </w:rPr>
        <w:t xml:space="preserve"> in a slot,</w:t>
      </w:r>
      <w:r>
        <w:rPr>
          <w:rFonts w:hint="eastAsia"/>
          <w:lang w:val="en-US" w:eastAsia="zh-CN"/>
        </w:rPr>
        <w:t xml:space="preserve"> </w:t>
      </w:r>
      <w:r>
        <w:rPr>
          <w:lang w:val="en-US" w:eastAsia="zh-CN"/>
        </w:rPr>
        <w:t xml:space="preserve">the UE transmits the PUCCH in the resource using PUCCH format </w:t>
      </w:r>
      <w:r>
        <w:rPr>
          <w:rFonts w:hint="eastAsia"/>
          <w:lang w:val="en-US" w:eastAsia="zh-CN"/>
        </w:rPr>
        <w:t>1</w:t>
      </w:r>
      <w:r>
        <w:rPr>
          <w:lang w:val="en-US" w:eastAsia="zh-CN"/>
        </w:rPr>
        <w:t xml:space="preserve"> in PRB(s) for </w:t>
      </w:r>
      <w:r>
        <w:rPr>
          <w:rFonts w:hint="eastAsia"/>
          <w:lang w:val="en-US" w:eastAsia="zh-CN"/>
        </w:rPr>
        <w:t xml:space="preserve">SR. The </w:t>
      </w:r>
      <w:r>
        <w:rPr>
          <w:lang w:val="en-US" w:eastAsia="zh-CN"/>
        </w:rPr>
        <w:t>value of cyclic shift</w:t>
      </w:r>
      <w:r>
        <w:rPr>
          <w:rFonts w:hint="eastAsia"/>
          <w:lang w:val="en-US" w:eastAsia="zh-CN"/>
        </w:rPr>
        <w:t xml:space="preserve"> of sequence, i.e.,</w:t>
      </w:r>
      <w:r>
        <w:rPr>
          <w:noProof/>
          <w:lang w:val="en-US" w:eastAsia="zh-CN"/>
        </w:rPr>
        <w:drawing>
          <wp:inline distT="0" distB="0" distL="114300" distR="114300">
            <wp:extent cx="182880" cy="160655"/>
            <wp:effectExtent l="0" t="0" r="0" b="12700"/>
            <wp:docPr id="3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7"/>
                    <pic:cNvPicPr>
                      <a:picLocks noChangeAspect="1"/>
                    </pic:cNvPicPr>
                  </pic:nvPicPr>
                  <pic:blipFill>
                    <a:blip r:embed="rId13"/>
                    <a:stretch>
                      <a:fillRect/>
                    </a:stretch>
                  </pic:blipFill>
                  <pic:spPr>
                    <a:xfrm>
                      <a:off x="0" y="0"/>
                      <a:ext cx="182880" cy="160655"/>
                    </a:xfrm>
                    <a:prstGeom prst="rect">
                      <a:avLst/>
                    </a:prstGeom>
                    <a:noFill/>
                    <a:ln>
                      <a:noFill/>
                    </a:ln>
                  </pic:spPr>
                </pic:pic>
              </a:graphicData>
            </a:graphic>
          </wp:inline>
        </w:drawing>
      </w:r>
      <w:proofErr w:type="gramStart"/>
      <w:r>
        <w:rPr>
          <w:rFonts w:hint="eastAsia"/>
          <w:lang w:val="en-US" w:eastAsia="zh-CN"/>
        </w:rPr>
        <w:t>,</w:t>
      </w:r>
      <w:proofErr w:type="gramEnd"/>
      <w:r>
        <w:rPr>
          <w:rFonts w:hint="eastAsia"/>
          <w:lang w:val="en-US" w:eastAsia="zh-CN"/>
        </w:rPr>
        <w:t xml:space="preserve"> of this PUCCH format 1 is determined by HARQ-ACK, and the bit, i.e., b(0), of this PUCCH format 1 is determined by SR. For example, if HARQ-ACK value is 0, the UE </w:t>
      </w:r>
      <w:r>
        <w:rPr>
          <w:lang w:val="en-US" w:eastAsia="zh-CN"/>
        </w:rPr>
        <w:t xml:space="preserve">transmits the PUCCH by setting </w:t>
      </w:r>
      <w:proofErr w:type="gramStart"/>
      <w:r>
        <w:rPr>
          <w:rFonts w:hint="eastAsia"/>
          <w:lang w:val="en-US" w:eastAsia="zh-CN"/>
        </w:rPr>
        <w:t>b(</w:t>
      </w:r>
      <w:proofErr w:type="gramEnd"/>
      <w:r>
        <w:rPr>
          <w:rFonts w:hint="eastAsia"/>
          <w:lang w:val="en-US" w:eastAsia="zh-CN"/>
        </w:rPr>
        <w:t xml:space="preserve">0) = 0 and </w:t>
      </w:r>
      <w:r>
        <w:rPr>
          <w:noProof/>
          <w:lang w:val="en-US" w:eastAsia="zh-CN"/>
        </w:rPr>
        <w:drawing>
          <wp:inline distT="0" distB="0" distL="114300" distR="114300">
            <wp:extent cx="278130" cy="190500"/>
            <wp:effectExtent l="0" t="0" r="0" b="0"/>
            <wp:docPr id="3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
                    <pic:cNvPicPr>
                      <a:picLocks noChangeAspect="1"/>
                    </pic:cNvPicPr>
                  </pic:nvPicPr>
                  <pic:blipFill>
                    <a:blip r:embed="rId12"/>
                    <a:stretch>
                      <a:fillRect/>
                    </a:stretch>
                  </pic:blipFill>
                  <pic:spPr>
                    <a:xfrm>
                      <a:off x="0" y="0"/>
                      <a:ext cx="278130" cy="190500"/>
                    </a:xfrm>
                    <a:prstGeom prst="rect">
                      <a:avLst/>
                    </a:prstGeom>
                    <a:noFill/>
                    <a:ln>
                      <a:noFill/>
                    </a:ln>
                  </pic:spPr>
                </pic:pic>
              </a:graphicData>
            </a:graphic>
          </wp:inline>
        </w:drawing>
      </w:r>
      <w:r>
        <w:rPr>
          <w:rFonts w:hint="eastAsia"/>
          <w:lang w:val="en-US" w:eastAsia="zh-CN"/>
        </w:rPr>
        <w:t xml:space="preserve">= </w:t>
      </w:r>
      <w:r>
        <w:rPr>
          <w:lang w:val="en-US" w:eastAsia="zh-CN"/>
        </w:rPr>
        <w:t>0</w:t>
      </w:r>
      <w:r>
        <w:rPr>
          <w:rFonts w:hint="eastAsia"/>
          <w:lang w:val="en-US" w:eastAsia="zh-CN"/>
        </w:rPr>
        <w:t xml:space="preserve">. If HARQ-ACK value is 1, the UE </w:t>
      </w:r>
      <w:r>
        <w:rPr>
          <w:lang w:val="en-US" w:eastAsia="zh-CN"/>
        </w:rPr>
        <w:t xml:space="preserve">transmits the PUCCH by setting </w:t>
      </w:r>
      <w:proofErr w:type="gramStart"/>
      <w:r>
        <w:rPr>
          <w:rFonts w:hint="eastAsia"/>
          <w:lang w:val="en-US" w:eastAsia="zh-CN"/>
        </w:rPr>
        <w:t>b(</w:t>
      </w:r>
      <w:proofErr w:type="gramEnd"/>
      <w:r>
        <w:rPr>
          <w:rFonts w:hint="eastAsia"/>
          <w:lang w:val="en-US" w:eastAsia="zh-CN"/>
        </w:rPr>
        <w:t xml:space="preserve">0) = 0 and </w:t>
      </w:r>
      <w:r>
        <w:rPr>
          <w:noProof/>
          <w:lang w:val="en-US" w:eastAsia="zh-CN"/>
        </w:rPr>
        <w:drawing>
          <wp:inline distT="0" distB="0" distL="114300" distR="114300">
            <wp:extent cx="278130" cy="190500"/>
            <wp:effectExtent l="0" t="0" r="0" b="0"/>
            <wp:docPr id="3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
                    <pic:cNvPicPr>
                      <a:picLocks noChangeAspect="1"/>
                    </pic:cNvPicPr>
                  </pic:nvPicPr>
                  <pic:blipFill>
                    <a:blip r:embed="rId12"/>
                    <a:stretch>
                      <a:fillRect/>
                    </a:stretch>
                  </pic:blipFill>
                  <pic:spPr>
                    <a:xfrm>
                      <a:off x="0" y="0"/>
                      <a:ext cx="278130" cy="190500"/>
                    </a:xfrm>
                    <a:prstGeom prst="rect">
                      <a:avLst/>
                    </a:prstGeom>
                    <a:noFill/>
                    <a:ln>
                      <a:noFill/>
                    </a:ln>
                  </pic:spPr>
                </pic:pic>
              </a:graphicData>
            </a:graphic>
          </wp:inline>
        </w:drawing>
      </w:r>
      <w:r>
        <w:rPr>
          <w:rFonts w:hint="eastAsia"/>
          <w:lang w:val="en-US" w:eastAsia="zh-CN"/>
        </w:rPr>
        <w:t xml:space="preserve">= </w:t>
      </w:r>
      <w:r>
        <w:rPr>
          <w:lang w:val="en-US" w:eastAsia="zh-CN"/>
        </w:rPr>
        <w:t>6</w:t>
      </w:r>
      <w:r>
        <w:rPr>
          <w:rFonts w:hint="eastAsia"/>
          <w:lang w:val="en-US" w:eastAsia="zh-CN"/>
        </w:rPr>
        <w:t>.</w:t>
      </w:r>
    </w:p>
    <w:p w:rsidR="00E82BF2" w:rsidRDefault="00605B32">
      <w:pPr>
        <w:snapToGrid w:val="0"/>
        <w:spacing w:after="120"/>
        <w:textAlignment w:val="center"/>
        <w:rPr>
          <w:rFonts w:asciiTheme="minorEastAsia" w:eastAsiaTheme="minorEastAsia" w:hAnsiTheme="minorEastAsia"/>
          <w:color w:val="FF0000"/>
          <w:lang w:val="en-US" w:eastAsia="zh-CN"/>
        </w:rPr>
      </w:pPr>
      <w:r>
        <w:rPr>
          <w:rFonts w:hint="eastAsia"/>
          <w:lang w:val="en-US" w:eastAsia="zh-CN"/>
        </w:rPr>
        <w:t xml:space="preserve">Else, the UE transmits only </w:t>
      </w:r>
      <w:r>
        <w:rPr>
          <w:lang w:val="en-US" w:eastAsia="zh-CN"/>
        </w:rPr>
        <w:t>the</w:t>
      </w:r>
      <w:r>
        <w:rPr>
          <w:rFonts w:hint="eastAsia"/>
          <w:lang w:val="en-US" w:eastAsia="zh-CN"/>
        </w:rPr>
        <w:t xml:space="preserve"> PUCCH with HARQ-ACK information </w:t>
      </w:r>
      <w:r>
        <w:rPr>
          <w:lang w:val="en-US" w:eastAsia="zh-CN"/>
        </w:rPr>
        <w:t xml:space="preserve">bits in a resource using PUCCH format </w:t>
      </w:r>
      <w:r>
        <w:rPr>
          <w:rFonts w:hint="eastAsia"/>
          <w:lang w:val="en-US" w:eastAsia="zh-CN"/>
        </w:rPr>
        <w:t>0</w:t>
      </w:r>
      <w:r>
        <w:rPr>
          <w:lang w:val="en-US" w:eastAsia="zh-CN"/>
        </w:rPr>
        <w:t xml:space="preserve"> </w:t>
      </w:r>
      <w:r>
        <w:rPr>
          <w:rFonts w:hint="eastAsia"/>
          <w:lang w:val="en-US" w:eastAsia="zh-CN"/>
        </w:rPr>
        <w:t>and drops the PUCCH with negative SR.</w:t>
      </w:r>
    </w:p>
    <w:p w:rsidR="00E82BF2" w:rsidRPr="00EF6B73" w:rsidRDefault="00605B32">
      <w:pPr>
        <w:snapToGrid w:val="0"/>
        <w:spacing w:after="120"/>
        <w:textAlignment w:val="center"/>
      </w:pPr>
      <w:r>
        <w:rPr>
          <w:rFonts w:eastAsiaTheme="minorEastAsia"/>
          <w:lang w:val="en-US" w:eastAsia="zh-CN"/>
        </w:rPr>
        <w:t xml:space="preserve">For the issue of </w:t>
      </w:r>
      <w:r>
        <w:t>how to differentiate HP SR and LP SR when multiplexed with LP HARQ-ACK,</w:t>
      </w:r>
      <w:r w:rsidRPr="00E90E76">
        <w:t xml:space="preserve"> </w:t>
      </w:r>
      <w:r w:rsidR="00777882" w:rsidRPr="00EF6B73">
        <w:t>if</w:t>
      </w:r>
      <w:r w:rsidR="001475C3" w:rsidRPr="00EF6B73">
        <w:t xml:space="preserve"> option 3 is adopted, the HP SR and LP SR are multiplexed into different PUCCH resources, and it is easy to differentiate HP SR and LP SR.</w:t>
      </w:r>
    </w:p>
    <w:p w:rsidR="00E82BF2" w:rsidRDefault="00E82BF2">
      <w:pPr>
        <w:snapToGrid w:val="0"/>
        <w:spacing w:after="120"/>
        <w:textAlignment w:val="center"/>
        <w:rPr>
          <w:lang w:val="en-US" w:eastAsia="zh-CN"/>
        </w:rPr>
      </w:pPr>
    </w:p>
    <w:p w:rsidR="00E82BF2" w:rsidRDefault="00605B32">
      <w:pPr>
        <w:pStyle w:val="3"/>
        <w:numPr>
          <w:ilvl w:val="2"/>
          <w:numId w:val="4"/>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lastRenderedPageBreak/>
        <w:t>PUCCH carrying HP SR with PF0/1 overlaps with a PUCCH carrying LP HARQ-ACK with PF2/3/4</w:t>
      </w:r>
    </w:p>
    <w:p w:rsidR="00E82BF2" w:rsidRDefault="00605B32">
      <w:pPr>
        <w:snapToGrid w:val="0"/>
        <w:spacing w:after="120"/>
        <w:textAlignment w:val="center"/>
        <w:rPr>
          <w:lang w:val="en-US" w:eastAsia="zh-CN"/>
        </w:rPr>
      </w:pPr>
      <w:r>
        <w:rPr>
          <w:lang w:val="en-US" w:eastAsia="zh-CN"/>
        </w:rPr>
        <w:t xml:space="preserve">If a UE would transmit </w:t>
      </w:r>
      <w:r>
        <w:rPr>
          <w:rFonts w:hint="eastAsia"/>
          <w:lang w:val="en-US" w:eastAsia="zh-CN"/>
        </w:rPr>
        <w:t xml:space="preserve">positive </w:t>
      </w:r>
      <w:r>
        <w:rPr>
          <w:lang w:val="en-US" w:eastAsia="zh-CN"/>
        </w:rPr>
        <w:t xml:space="preserve">SR in a resource using PUCCH format </w:t>
      </w:r>
      <w:r>
        <w:rPr>
          <w:rFonts w:hint="eastAsia"/>
          <w:lang w:val="en-US" w:eastAsia="zh-CN"/>
        </w:rPr>
        <w:t>0/1</w:t>
      </w:r>
      <w:r>
        <w:rPr>
          <w:lang w:val="en-US" w:eastAsia="zh-CN"/>
        </w:rPr>
        <w:t xml:space="preserve"> and HARQ-ACK information bits in a resource using PUCCH format </w:t>
      </w:r>
      <w:r>
        <w:rPr>
          <w:rFonts w:hint="eastAsia"/>
          <w:lang w:val="en-US" w:eastAsia="zh-CN"/>
        </w:rPr>
        <w:t>2/3/4, the UE reuses Rel-15 rules for multiplexing.</w:t>
      </w:r>
    </w:p>
    <w:p w:rsidR="00E82BF2" w:rsidRDefault="00605B32">
      <w:pPr>
        <w:snapToGrid w:val="0"/>
        <w:spacing w:after="120"/>
        <w:textAlignment w:val="center"/>
        <w:rPr>
          <w:rFonts w:eastAsiaTheme="minorEastAsia"/>
          <w:lang w:val="en-US" w:eastAsia="zh-CN"/>
        </w:rPr>
      </w:pPr>
      <w:r>
        <w:rPr>
          <w:rFonts w:hint="eastAsia"/>
          <w:lang w:val="en-US" w:eastAsia="zh-CN"/>
        </w:rPr>
        <w:t xml:space="preserve">Else, the UE transmits only </w:t>
      </w:r>
      <w:r>
        <w:rPr>
          <w:lang w:val="en-US" w:eastAsia="zh-CN"/>
        </w:rPr>
        <w:t>the</w:t>
      </w:r>
      <w:r>
        <w:rPr>
          <w:rFonts w:hint="eastAsia"/>
          <w:lang w:val="en-US" w:eastAsia="zh-CN"/>
        </w:rPr>
        <w:t xml:space="preserve"> PUCCH with HARQ-ACK information and drops the PUCCH with negative SR.</w:t>
      </w:r>
    </w:p>
    <w:p w:rsidR="00E82BF2" w:rsidRDefault="00605B32">
      <w:pPr>
        <w:snapToGrid w:val="0"/>
        <w:spacing w:after="120"/>
        <w:textAlignment w:val="center"/>
        <w:rPr>
          <w:rFonts w:eastAsiaTheme="minorEastAsia"/>
          <w:lang w:val="en-US" w:eastAsia="zh-CN"/>
        </w:rPr>
      </w:pPr>
      <w:r>
        <w:rPr>
          <w:rFonts w:eastAsiaTheme="minorEastAsia" w:hint="eastAsia"/>
          <w:lang w:val="en-US" w:eastAsia="zh-CN"/>
        </w:rPr>
        <w:t>T</w:t>
      </w:r>
      <w:r>
        <w:rPr>
          <w:rFonts w:eastAsiaTheme="minorEastAsia"/>
          <w:lang w:val="en-US" w:eastAsia="zh-CN"/>
        </w:rPr>
        <w:t>he only difference with the principle of Rel-15 multiplexing is the dropping of SR if SR is negative.</w:t>
      </w:r>
    </w:p>
    <w:p w:rsidR="00E82BF2" w:rsidRDefault="00E82BF2">
      <w:pPr>
        <w:snapToGrid w:val="0"/>
        <w:spacing w:after="120"/>
        <w:textAlignment w:val="center"/>
        <w:rPr>
          <w:rFonts w:eastAsiaTheme="minorEastAsia"/>
          <w:lang w:val="en-US" w:eastAsia="zh-CN"/>
        </w:rPr>
      </w:pPr>
    </w:p>
    <w:p w:rsidR="00E82BF2" w:rsidRDefault="00605B32">
      <w:pPr>
        <w:pStyle w:val="3"/>
        <w:numPr>
          <w:ilvl w:val="2"/>
          <w:numId w:val="4"/>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b w:val="0"/>
          <w:bCs w:val="0"/>
          <w:iCs w:val="0"/>
          <w:szCs w:val="20"/>
          <w:lang w:val="en-GB"/>
        </w:rPr>
        <w:t>PUCCH carrying HP SR with PF1 overlaps with a PUCCH carrying LP HARQ-ACK with PF1</w:t>
      </w:r>
    </w:p>
    <w:p w:rsidR="00E82BF2" w:rsidRDefault="00605B32">
      <w:pPr>
        <w:pStyle w:val="a9"/>
        <w:rPr>
          <w:rFonts w:eastAsia="宋体"/>
          <w:lang w:val="en-US" w:eastAsia="zh-CN"/>
        </w:rPr>
      </w:pPr>
      <w:r>
        <w:rPr>
          <w:lang w:val="en-US"/>
        </w:rPr>
        <w:t xml:space="preserve">If a UE would transmit SR in a resource using PUCCH format </w:t>
      </w:r>
      <w:r>
        <w:rPr>
          <w:rFonts w:eastAsia="宋体" w:hint="eastAsia"/>
          <w:lang w:val="en-US" w:eastAsia="zh-CN"/>
        </w:rPr>
        <w:t>1</w:t>
      </w:r>
      <w:r>
        <w:rPr>
          <w:lang w:val="en-US"/>
        </w:rPr>
        <w:t xml:space="preserve"> and HARQ-ACK information bits in a resource using PUCCH format </w:t>
      </w:r>
      <w:r>
        <w:rPr>
          <w:rFonts w:eastAsia="宋体" w:hint="eastAsia"/>
          <w:lang w:val="en-US" w:eastAsia="zh-CN"/>
        </w:rPr>
        <w:t>1</w:t>
      </w:r>
      <w:r>
        <w:rPr>
          <w:lang w:val="en-US"/>
        </w:rPr>
        <w:t xml:space="preserve"> in a slot,</w:t>
      </w:r>
      <w:r>
        <w:rPr>
          <w:rFonts w:eastAsia="宋体" w:hint="eastAsia"/>
          <w:lang w:val="en-US" w:eastAsia="zh-CN"/>
        </w:rPr>
        <w:t xml:space="preserve"> the UE reuses Rel-15 rules for multiplexing.</w:t>
      </w:r>
    </w:p>
    <w:p w:rsidR="00E82BF2" w:rsidRDefault="00605B32">
      <w:pPr>
        <w:snapToGrid w:val="0"/>
        <w:spacing w:after="120"/>
        <w:textAlignment w:val="center"/>
        <w:rPr>
          <w:i/>
          <w:iCs/>
          <w:lang w:val="en-US" w:eastAsia="zh-CN"/>
        </w:rPr>
      </w:pPr>
      <w:r>
        <w:rPr>
          <w:rFonts w:hint="eastAsia"/>
          <w:b/>
          <w:bCs/>
          <w:i/>
          <w:iCs/>
          <w:lang w:val="en-US" w:eastAsia="zh-CN"/>
        </w:rPr>
        <w:t xml:space="preserve">Proposal </w:t>
      </w:r>
      <w:r>
        <w:rPr>
          <w:b/>
          <w:bCs/>
          <w:i/>
          <w:iCs/>
          <w:lang w:val="en-US" w:eastAsia="zh-CN"/>
        </w:rPr>
        <w:t>10</w:t>
      </w:r>
      <w:r>
        <w:rPr>
          <w:rFonts w:hint="eastAsia"/>
          <w:b/>
          <w:bCs/>
          <w:i/>
          <w:iCs/>
          <w:lang w:val="en-US" w:eastAsia="zh-CN"/>
        </w:rPr>
        <w:t xml:space="preserve">: </w:t>
      </w:r>
      <w:r>
        <w:rPr>
          <w:i/>
        </w:rPr>
        <w:t>For positive SR, transmit HARQ-ACK on the SR resource. For negative SR, transmit HARQ-ACK on the HARQ-ACK resource.</w:t>
      </w:r>
      <w:r>
        <w:rPr>
          <w:i/>
          <w:iCs/>
          <w:lang w:val="en-US" w:eastAsia="zh-CN"/>
        </w:rPr>
        <w:t xml:space="preserve"> The principle is applied at least for three cases:</w:t>
      </w:r>
    </w:p>
    <w:p w:rsidR="00E82BF2" w:rsidRDefault="00605B32">
      <w:pPr>
        <w:pStyle w:val="afb"/>
        <w:numPr>
          <w:ilvl w:val="0"/>
          <w:numId w:val="13"/>
        </w:numPr>
        <w:snapToGrid w:val="0"/>
        <w:spacing w:after="120"/>
        <w:ind w:firstLineChars="0"/>
        <w:textAlignment w:val="center"/>
        <w:rPr>
          <w:rFonts w:eastAsiaTheme="minorEastAsia"/>
          <w:i/>
          <w:lang w:val="en-US" w:eastAsia="zh-CN"/>
        </w:rPr>
      </w:pPr>
      <w:r>
        <w:rPr>
          <w:i/>
        </w:rPr>
        <w:t>PUCCH carrying HP SR with PF0 overlaps with a PUCCH carrying LP HARQ-ACK with PF0</w:t>
      </w:r>
    </w:p>
    <w:p w:rsidR="00E82BF2" w:rsidRDefault="00605B32">
      <w:pPr>
        <w:pStyle w:val="afb"/>
        <w:numPr>
          <w:ilvl w:val="0"/>
          <w:numId w:val="13"/>
        </w:numPr>
        <w:snapToGrid w:val="0"/>
        <w:spacing w:after="120"/>
        <w:ind w:firstLineChars="0"/>
        <w:textAlignment w:val="center"/>
        <w:rPr>
          <w:i/>
        </w:rPr>
      </w:pPr>
      <w:r>
        <w:rPr>
          <w:i/>
        </w:rPr>
        <w:t>PUCCH carrying HP SR with PF0 overlaps with a PUCCH carrying LP HARQ-ACK with PF1</w:t>
      </w:r>
    </w:p>
    <w:p w:rsidR="00E82BF2" w:rsidRDefault="00605B32">
      <w:pPr>
        <w:pStyle w:val="afb"/>
        <w:numPr>
          <w:ilvl w:val="0"/>
          <w:numId w:val="13"/>
        </w:numPr>
        <w:snapToGrid w:val="0"/>
        <w:spacing w:after="120"/>
        <w:ind w:firstLineChars="0"/>
        <w:textAlignment w:val="center"/>
        <w:rPr>
          <w:i/>
        </w:rPr>
      </w:pPr>
      <w:r>
        <w:rPr>
          <w:i/>
        </w:rPr>
        <w:t>PUCCH carrying HP SR with PF1 overlaps with a PUCCH carrying LP HARQ-ACK with PF0</w:t>
      </w:r>
    </w:p>
    <w:p w:rsidR="00E82BF2" w:rsidRDefault="00605B32">
      <w:pPr>
        <w:numPr>
          <w:ilvl w:val="255"/>
          <w:numId w:val="0"/>
        </w:numPr>
        <w:snapToGrid w:val="0"/>
        <w:spacing w:after="120"/>
        <w:rPr>
          <w:i/>
          <w:iCs/>
          <w:lang w:val="en-US" w:eastAsia="zh-CN"/>
        </w:rPr>
      </w:pPr>
      <w:r>
        <w:rPr>
          <w:rFonts w:hint="eastAsia"/>
          <w:b/>
          <w:bCs/>
          <w:i/>
          <w:iCs/>
          <w:lang w:val="en-US" w:eastAsia="zh-CN"/>
        </w:rPr>
        <w:t xml:space="preserve">Proposal </w:t>
      </w:r>
      <w:r>
        <w:rPr>
          <w:b/>
          <w:bCs/>
          <w:i/>
          <w:iCs/>
          <w:lang w:val="en-US" w:eastAsia="zh-CN"/>
        </w:rPr>
        <w:t>11</w:t>
      </w:r>
      <w:r>
        <w:rPr>
          <w:rFonts w:hint="eastAsia"/>
          <w:b/>
          <w:bCs/>
          <w:i/>
          <w:iCs/>
          <w:lang w:val="en-US" w:eastAsia="zh-CN"/>
        </w:rPr>
        <w:t xml:space="preserve">: </w:t>
      </w:r>
      <w:r>
        <w:rPr>
          <w:rFonts w:hint="eastAsia"/>
          <w:i/>
          <w:iCs/>
          <w:lang w:val="en-US" w:eastAsia="zh-CN"/>
        </w:rPr>
        <w:t>Adopt the following rules to multiplex high priority SR and low priority HARQ-ACK.</w:t>
      </w:r>
    </w:p>
    <w:tbl>
      <w:tblPr>
        <w:tblStyle w:val="af2"/>
        <w:tblpPr w:leftFromText="181" w:rightFromText="181" w:bottomFromText="120" w:vertAnchor="text" w:tblpX="11" w:tblpY="1"/>
        <w:tblOverlap w:val="never"/>
        <w:tblW w:w="4994" w:type="pct"/>
        <w:tblLook w:val="04A0" w:firstRow="1" w:lastRow="0" w:firstColumn="1" w:lastColumn="0" w:noHBand="0" w:noVBand="1"/>
      </w:tblPr>
      <w:tblGrid>
        <w:gridCol w:w="2071"/>
        <w:gridCol w:w="4386"/>
        <w:gridCol w:w="1137"/>
        <w:gridCol w:w="1740"/>
      </w:tblGrid>
      <w:tr w:rsidR="00E82BF2">
        <w:trPr>
          <w:trHeight w:val="930"/>
        </w:trPr>
        <w:tc>
          <w:tcPr>
            <w:tcW w:w="1109" w:type="pct"/>
            <w:tcBorders>
              <w:tl2br w:val="single" w:sz="4" w:space="0" w:color="auto"/>
            </w:tcBorders>
            <w:vAlign w:val="bottom"/>
          </w:tcPr>
          <w:p w:rsidR="00E82BF2" w:rsidRDefault="00605B32">
            <w:pPr>
              <w:numPr>
                <w:ilvl w:val="255"/>
                <w:numId w:val="0"/>
              </w:numPr>
              <w:snapToGrid w:val="0"/>
              <w:spacing w:after="120"/>
              <w:ind w:firstLineChars="400" w:firstLine="800"/>
              <w:rPr>
                <w:i/>
                <w:iCs/>
                <w:lang w:val="en-US" w:eastAsia="zh-CN"/>
              </w:rPr>
            </w:pPr>
            <w:r>
              <w:rPr>
                <w:rFonts w:hint="eastAsia"/>
                <w:i/>
                <w:iCs/>
                <w:lang w:val="en-US" w:eastAsia="zh-CN"/>
              </w:rPr>
              <w:t>HARQ-ACK</w:t>
            </w:r>
          </w:p>
          <w:p w:rsidR="00E82BF2" w:rsidRDefault="00E82BF2">
            <w:pPr>
              <w:numPr>
                <w:ilvl w:val="255"/>
                <w:numId w:val="0"/>
              </w:numPr>
              <w:snapToGrid w:val="0"/>
              <w:spacing w:after="120"/>
              <w:rPr>
                <w:i/>
                <w:iCs/>
                <w:lang w:val="en-US" w:eastAsia="zh-CN"/>
              </w:rPr>
            </w:pPr>
          </w:p>
          <w:p w:rsidR="00E82BF2" w:rsidRDefault="00605B32">
            <w:pPr>
              <w:numPr>
                <w:ilvl w:val="255"/>
                <w:numId w:val="0"/>
              </w:numPr>
              <w:snapToGrid w:val="0"/>
              <w:spacing w:after="120"/>
              <w:rPr>
                <w:rFonts w:eastAsiaTheme="minorEastAsia"/>
                <w:i/>
                <w:iCs/>
                <w:lang w:val="en-US" w:eastAsia="zh-CN"/>
              </w:rPr>
            </w:pPr>
            <w:r>
              <w:rPr>
                <w:rFonts w:eastAsiaTheme="minorEastAsia" w:hint="eastAsia"/>
                <w:i/>
                <w:iCs/>
                <w:lang w:val="en-US" w:eastAsia="zh-CN"/>
              </w:rPr>
              <w:t>S</w:t>
            </w:r>
            <w:r>
              <w:rPr>
                <w:rFonts w:eastAsiaTheme="minorEastAsia"/>
                <w:i/>
                <w:iCs/>
                <w:lang w:val="en-US" w:eastAsia="zh-CN"/>
              </w:rPr>
              <w:t>R</w:t>
            </w:r>
          </w:p>
        </w:tc>
        <w:tc>
          <w:tcPr>
            <w:tcW w:w="2349" w:type="pct"/>
            <w:vAlign w:val="center"/>
          </w:tcPr>
          <w:p w:rsidR="00E82BF2" w:rsidRDefault="00605B32">
            <w:pPr>
              <w:numPr>
                <w:ilvl w:val="255"/>
                <w:numId w:val="0"/>
              </w:numPr>
              <w:snapToGrid w:val="0"/>
              <w:spacing w:after="120"/>
              <w:rPr>
                <w:i/>
                <w:iCs/>
                <w:lang w:val="en-US" w:eastAsia="zh-CN"/>
              </w:rPr>
            </w:pPr>
            <w:r>
              <w:rPr>
                <w:rFonts w:hint="eastAsia"/>
                <w:i/>
                <w:iCs/>
                <w:lang w:val="en-US" w:eastAsia="zh-CN"/>
              </w:rPr>
              <w:t>PUCCH format 0</w:t>
            </w:r>
          </w:p>
        </w:tc>
        <w:tc>
          <w:tcPr>
            <w:tcW w:w="609" w:type="pct"/>
            <w:vAlign w:val="center"/>
          </w:tcPr>
          <w:p w:rsidR="00E82BF2" w:rsidRDefault="00605B32">
            <w:pPr>
              <w:numPr>
                <w:ilvl w:val="255"/>
                <w:numId w:val="0"/>
              </w:numPr>
              <w:snapToGrid w:val="0"/>
              <w:spacing w:after="120"/>
              <w:rPr>
                <w:i/>
                <w:iCs/>
                <w:lang w:val="en-US" w:eastAsia="zh-CN"/>
              </w:rPr>
            </w:pPr>
            <w:r>
              <w:rPr>
                <w:rFonts w:hint="eastAsia"/>
                <w:i/>
                <w:iCs/>
                <w:lang w:val="en-US" w:eastAsia="zh-CN"/>
              </w:rPr>
              <w:t>PUCCH format 1</w:t>
            </w:r>
          </w:p>
        </w:tc>
        <w:tc>
          <w:tcPr>
            <w:tcW w:w="932" w:type="pct"/>
            <w:vAlign w:val="center"/>
          </w:tcPr>
          <w:p w:rsidR="00E82BF2" w:rsidRDefault="00605B32">
            <w:pPr>
              <w:numPr>
                <w:ilvl w:val="255"/>
                <w:numId w:val="0"/>
              </w:numPr>
              <w:snapToGrid w:val="0"/>
              <w:spacing w:after="120"/>
              <w:rPr>
                <w:i/>
                <w:iCs/>
                <w:lang w:val="en-US" w:eastAsia="zh-CN"/>
              </w:rPr>
            </w:pPr>
            <w:r>
              <w:rPr>
                <w:rFonts w:hint="eastAsia"/>
                <w:i/>
                <w:iCs/>
                <w:lang w:val="en-US" w:eastAsia="zh-CN"/>
              </w:rPr>
              <w:t>PUCCH format 2/3/4</w:t>
            </w:r>
          </w:p>
        </w:tc>
      </w:tr>
      <w:tr w:rsidR="00E82BF2">
        <w:tc>
          <w:tcPr>
            <w:tcW w:w="1109" w:type="pct"/>
            <w:vAlign w:val="center"/>
          </w:tcPr>
          <w:p w:rsidR="00E82BF2" w:rsidRDefault="00605B32">
            <w:pPr>
              <w:numPr>
                <w:ilvl w:val="255"/>
                <w:numId w:val="0"/>
              </w:numPr>
              <w:snapToGrid w:val="0"/>
              <w:spacing w:after="120"/>
              <w:rPr>
                <w:i/>
                <w:iCs/>
                <w:lang w:val="en-US" w:eastAsia="zh-CN"/>
              </w:rPr>
            </w:pPr>
            <w:r>
              <w:rPr>
                <w:rFonts w:hint="eastAsia"/>
                <w:i/>
                <w:iCs/>
                <w:lang w:val="en-US" w:eastAsia="zh-CN"/>
              </w:rPr>
              <w:t>PUCCH format 0</w:t>
            </w:r>
          </w:p>
        </w:tc>
        <w:tc>
          <w:tcPr>
            <w:tcW w:w="2958" w:type="pct"/>
            <w:gridSpan w:val="2"/>
            <w:tcBorders>
              <w:bottom w:val="single" w:sz="4" w:space="0" w:color="auto"/>
            </w:tcBorders>
            <w:vAlign w:val="center"/>
          </w:tcPr>
          <w:p w:rsidR="00E82BF2" w:rsidRDefault="00605B32">
            <w:pPr>
              <w:numPr>
                <w:ilvl w:val="255"/>
                <w:numId w:val="0"/>
              </w:numPr>
              <w:snapToGrid w:val="0"/>
              <w:spacing w:after="120"/>
              <w:rPr>
                <w:rFonts w:eastAsia="宋体"/>
                <w:i/>
                <w:iCs/>
                <w:lang w:val="en-US" w:eastAsia="zh-CN"/>
              </w:rPr>
            </w:pPr>
            <w:r>
              <w:rPr>
                <w:rFonts w:eastAsia="宋体" w:hint="eastAsia"/>
                <w:i/>
                <w:iCs/>
                <w:lang w:val="en-US" w:eastAsia="zh-CN"/>
              </w:rPr>
              <w:t>For positive SR, t</w:t>
            </w:r>
            <w:r>
              <w:rPr>
                <w:i/>
                <w:iCs/>
                <w:lang w:val="en-US"/>
              </w:rPr>
              <w:t xml:space="preserve">he UE transmits the PUCCH in the resource using PUCCH format 0 in PRB(s) for </w:t>
            </w:r>
            <w:r>
              <w:rPr>
                <w:rFonts w:eastAsia="宋体" w:hint="eastAsia"/>
                <w:i/>
                <w:iCs/>
                <w:lang w:val="en-US" w:eastAsia="zh-CN"/>
              </w:rPr>
              <w:t xml:space="preserve">SR. The same way </w:t>
            </w:r>
            <w:r>
              <w:rPr>
                <w:rFonts w:eastAsia="宋体"/>
                <w:i/>
                <w:iCs/>
                <w:lang w:val="en-US" w:eastAsia="zh-CN"/>
              </w:rPr>
              <w:t xml:space="preserve">in Rel-15 </w:t>
            </w:r>
            <w:r>
              <w:rPr>
                <w:rFonts w:eastAsia="宋体" w:hint="eastAsia"/>
                <w:i/>
                <w:iCs/>
                <w:lang w:val="en-US" w:eastAsia="zh-CN"/>
              </w:rPr>
              <w:t>can be reused for the</w:t>
            </w:r>
            <w:r>
              <w:rPr>
                <w:i/>
                <w:iCs/>
                <w:lang w:val="en-US"/>
              </w:rPr>
              <w:t xml:space="preserve"> UE </w:t>
            </w:r>
            <w:r>
              <w:rPr>
                <w:rFonts w:eastAsia="宋体" w:hint="eastAsia"/>
                <w:i/>
                <w:iCs/>
                <w:lang w:val="en-US" w:eastAsia="zh-CN"/>
              </w:rPr>
              <w:t xml:space="preserve">to </w:t>
            </w:r>
            <w:r>
              <w:rPr>
                <w:i/>
                <w:iCs/>
                <w:lang w:val="en-US"/>
              </w:rPr>
              <w:t xml:space="preserve">determine the value of </w:t>
            </w:r>
            <w:r>
              <w:rPr>
                <w:i/>
                <w:iCs/>
                <w:noProof/>
                <w:position w:val="-10"/>
                <w:lang w:val="en-US" w:eastAsia="zh-CN"/>
              </w:rPr>
              <w:drawing>
                <wp:inline distT="0" distB="0" distL="114300" distR="114300">
                  <wp:extent cx="182880" cy="190500"/>
                  <wp:effectExtent l="0" t="0" r="762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1"/>
                          <a:stretch>
                            <a:fillRect/>
                          </a:stretch>
                        </pic:blipFill>
                        <pic:spPr>
                          <a:xfrm>
                            <a:off x="0" y="0"/>
                            <a:ext cx="182880" cy="190500"/>
                          </a:xfrm>
                          <a:prstGeom prst="rect">
                            <a:avLst/>
                          </a:prstGeom>
                          <a:noFill/>
                          <a:ln>
                            <a:noFill/>
                          </a:ln>
                        </pic:spPr>
                      </pic:pic>
                    </a:graphicData>
                  </a:graphic>
                </wp:inline>
              </w:drawing>
            </w:r>
            <w:r>
              <w:rPr>
                <w:i/>
                <w:iCs/>
              </w:rPr>
              <w:t xml:space="preserve"> and</w:t>
            </w:r>
            <w:r>
              <w:rPr>
                <w:i/>
                <w:iCs/>
                <w:lang w:val="en-US"/>
              </w:rPr>
              <w:t xml:space="preserve"> </w:t>
            </w:r>
            <w:r>
              <w:rPr>
                <w:i/>
                <w:iCs/>
                <w:noProof/>
                <w:position w:val="-10"/>
                <w:lang w:val="en-US" w:eastAsia="zh-CN"/>
              </w:rPr>
              <w:drawing>
                <wp:inline distT="0" distB="0" distL="114300" distR="114300">
                  <wp:extent cx="278130" cy="190500"/>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2"/>
                          <a:stretch>
                            <a:fillRect/>
                          </a:stretch>
                        </pic:blipFill>
                        <pic:spPr>
                          <a:xfrm>
                            <a:off x="0" y="0"/>
                            <a:ext cx="278130" cy="190500"/>
                          </a:xfrm>
                          <a:prstGeom prst="rect">
                            <a:avLst/>
                          </a:prstGeom>
                          <a:noFill/>
                          <a:ln>
                            <a:noFill/>
                          </a:ln>
                        </pic:spPr>
                      </pic:pic>
                    </a:graphicData>
                  </a:graphic>
                </wp:inline>
              </w:drawing>
            </w:r>
            <w:r>
              <w:rPr>
                <w:i/>
                <w:iCs/>
              </w:rPr>
              <w:t xml:space="preserve"> for computing </w:t>
            </w:r>
            <w:r>
              <w:rPr>
                <w:rFonts w:eastAsia="宋体" w:hint="eastAsia"/>
                <w:i/>
                <w:iCs/>
                <w:lang w:val="en-US" w:eastAsia="zh-CN"/>
              </w:rPr>
              <w:t xml:space="preserve">the </w:t>
            </w:r>
            <w:r>
              <w:rPr>
                <w:i/>
                <w:iCs/>
              </w:rPr>
              <w:t xml:space="preserve">value of cyclic </w:t>
            </w:r>
            <w:proofErr w:type="gramStart"/>
            <w:r>
              <w:rPr>
                <w:i/>
                <w:iCs/>
              </w:rPr>
              <w:t>shift</w:t>
            </w:r>
            <w:r>
              <w:rPr>
                <w:rFonts w:eastAsia="宋体" w:hint="eastAsia"/>
                <w:i/>
                <w:iCs/>
                <w:lang w:val="en-US" w:eastAsia="zh-CN"/>
              </w:rPr>
              <w:t xml:space="preserve"> </w:t>
            </w:r>
            <w:proofErr w:type="gramEnd"/>
            <w:r>
              <w:rPr>
                <w:i/>
                <w:iCs/>
                <w:noProof/>
                <w:position w:val="-6"/>
                <w:lang w:val="en-US" w:eastAsia="zh-CN"/>
              </w:rPr>
              <w:drawing>
                <wp:inline distT="0" distB="0" distL="114300" distR="114300">
                  <wp:extent cx="182880" cy="160655"/>
                  <wp:effectExtent l="0" t="0" r="0" b="1270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3"/>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w:t>
            </w:r>
          </w:p>
          <w:p w:rsidR="00E82BF2" w:rsidRDefault="00605B32">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w:t>
            </w:r>
          </w:p>
        </w:tc>
        <w:tc>
          <w:tcPr>
            <w:tcW w:w="932" w:type="pct"/>
            <w:vMerge w:val="restart"/>
            <w:vAlign w:val="center"/>
          </w:tcPr>
          <w:p w:rsidR="00E82BF2" w:rsidRDefault="00605B32">
            <w:pPr>
              <w:snapToGrid w:val="0"/>
              <w:spacing w:after="120"/>
              <w:rPr>
                <w:i/>
                <w:iCs/>
                <w:lang w:val="en-US" w:eastAsia="zh-CN"/>
              </w:rPr>
            </w:pPr>
            <w:r>
              <w:rPr>
                <w:rFonts w:eastAsia="宋体" w:hint="eastAsia"/>
                <w:i/>
                <w:iCs/>
                <w:lang w:val="en-US" w:eastAsia="zh-CN"/>
              </w:rPr>
              <w:t>For positive SR, the UE Reuse Rel-15 rules.</w:t>
            </w:r>
          </w:p>
          <w:p w:rsidR="00E82BF2" w:rsidRDefault="00605B32">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 and drops the PUCCH with negative SR.</w:t>
            </w:r>
          </w:p>
        </w:tc>
      </w:tr>
      <w:tr w:rsidR="00E82BF2">
        <w:trPr>
          <w:trHeight w:val="95"/>
        </w:trPr>
        <w:tc>
          <w:tcPr>
            <w:tcW w:w="1109" w:type="pct"/>
            <w:vAlign w:val="center"/>
          </w:tcPr>
          <w:p w:rsidR="00E82BF2" w:rsidRDefault="00605B32">
            <w:pPr>
              <w:numPr>
                <w:ilvl w:val="255"/>
                <w:numId w:val="0"/>
              </w:numPr>
              <w:snapToGrid w:val="0"/>
              <w:spacing w:after="120"/>
              <w:rPr>
                <w:i/>
                <w:iCs/>
                <w:lang w:val="en-US" w:eastAsia="zh-CN"/>
              </w:rPr>
            </w:pPr>
            <w:r>
              <w:rPr>
                <w:rFonts w:hint="eastAsia"/>
                <w:i/>
                <w:iCs/>
                <w:lang w:val="en-US" w:eastAsia="zh-CN"/>
              </w:rPr>
              <w:t>PUCCH format 1</w:t>
            </w:r>
          </w:p>
        </w:tc>
        <w:tc>
          <w:tcPr>
            <w:tcW w:w="2349" w:type="pct"/>
            <w:vAlign w:val="center"/>
          </w:tcPr>
          <w:p w:rsidR="00E82BF2" w:rsidRDefault="00605B32">
            <w:pPr>
              <w:numPr>
                <w:ilvl w:val="255"/>
                <w:numId w:val="0"/>
              </w:numPr>
              <w:snapToGrid w:val="0"/>
              <w:spacing w:after="120"/>
              <w:rPr>
                <w:i/>
                <w:iCs/>
                <w:lang w:val="en-US" w:eastAsia="zh-CN"/>
              </w:rPr>
            </w:pPr>
            <w:r>
              <w:rPr>
                <w:rFonts w:eastAsia="宋体" w:hint="eastAsia"/>
                <w:i/>
                <w:iCs/>
                <w:lang w:val="en-US" w:eastAsia="zh-CN"/>
              </w:rPr>
              <w:t>For positive SR, t</w:t>
            </w:r>
            <w:r>
              <w:rPr>
                <w:i/>
                <w:iCs/>
                <w:lang w:val="en-US"/>
              </w:rPr>
              <w:t>he</w:t>
            </w:r>
            <w:r>
              <w:rPr>
                <w:rFonts w:hint="eastAsia"/>
                <w:i/>
                <w:iCs/>
                <w:lang w:val="en-US" w:eastAsia="zh-CN"/>
              </w:rPr>
              <w:t xml:space="preserve"> UE transmits the PUCCH in the resource using PUCCH format 1 in PRB(s) for SR. </w:t>
            </w:r>
            <w:r>
              <w:rPr>
                <w:rFonts w:eastAsia="宋体" w:hint="eastAsia"/>
                <w:i/>
                <w:iCs/>
                <w:lang w:val="en-US" w:eastAsia="zh-CN"/>
              </w:rPr>
              <w:t xml:space="preserve">The </w:t>
            </w:r>
            <w:r>
              <w:rPr>
                <w:i/>
                <w:iCs/>
              </w:rPr>
              <w:t>value of cyclic shift</w:t>
            </w:r>
            <w:r>
              <w:rPr>
                <w:rFonts w:eastAsia="宋体" w:hint="eastAsia"/>
                <w:i/>
                <w:iCs/>
                <w:lang w:val="en-US" w:eastAsia="zh-CN"/>
              </w:rPr>
              <w:t xml:space="preserve"> of sequence, i.e., </w:t>
            </w:r>
            <w:r>
              <w:rPr>
                <w:i/>
                <w:iCs/>
                <w:noProof/>
                <w:position w:val="-6"/>
                <w:lang w:val="en-US" w:eastAsia="zh-CN"/>
              </w:rPr>
              <w:drawing>
                <wp:inline distT="0" distB="0" distL="114300" distR="114300">
                  <wp:extent cx="182880" cy="160655"/>
                  <wp:effectExtent l="0" t="0" r="0" b="1270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3"/>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 of this PUCCH format 1 is determined by HARQ-ACK, and the bit, i.e., b(0), of this PUCCH format 1 is determined by SR</w:t>
            </w:r>
          </w:p>
          <w:p w:rsidR="00E82BF2" w:rsidRDefault="00605B32">
            <w:pPr>
              <w:numPr>
                <w:ilvl w:val="255"/>
                <w:numId w:val="0"/>
              </w:numPr>
              <w:snapToGrid w:val="0"/>
              <w:spacing w:after="120"/>
              <w:rPr>
                <w:i/>
                <w:iCs/>
                <w:lang w:val="en-US" w:eastAsia="zh-CN"/>
              </w:rPr>
            </w:pPr>
            <w:r>
              <w:rPr>
                <w:rFonts w:eastAsia="宋体" w:hint="eastAsia"/>
                <w:i/>
                <w:iCs/>
                <w:lang w:val="en-US" w:eastAsia="zh-CN"/>
              </w:rPr>
              <w:t>For negative SR, the UE transmits only a PUCCH with HARQ-ACK information and drops the PUCCH with negative SR.</w:t>
            </w:r>
          </w:p>
        </w:tc>
        <w:tc>
          <w:tcPr>
            <w:tcW w:w="609" w:type="pct"/>
            <w:vAlign w:val="center"/>
          </w:tcPr>
          <w:p w:rsidR="00E82BF2" w:rsidRDefault="00605B32">
            <w:pPr>
              <w:numPr>
                <w:ilvl w:val="255"/>
                <w:numId w:val="0"/>
              </w:numPr>
              <w:snapToGrid w:val="0"/>
              <w:spacing w:after="120"/>
              <w:rPr>
                <w:rFonts w:eastAsia="宋体"/>
                <w:i/>
                <w:iCs/>
                <w:lang w:val="en-US" w:eastAsia="zh-CN"/>
              </w:rPr>
            </w:pPr>
            <w:r>
              <w:rPr>
                <w:rFonts w:eastAsia="宋体" w:hint="eastAsia"/>
                <w:i/>
                <w:iCs/>
                <w:lang w:val="en-US" w:eastAsia="zh-CN"/>
              </w:rPr>
              <w:t>Reuse Rel-15 rules.</w:t>
            </w:r>
          </w:p>
        </w:tc>
        <w:tc>
          <w:tcPr>
            <w:tcW w:w="932" w:type="pct"/>
            <w:vMerge/>
            <w:vAlign w:val="center"/>
          </w:tcPr>
          <w:p w:rsidR="00E82BF2" w:rsidRDefault="00E82BF2">
            <w:pPr>
              <w:numPr>
                <w:ilvl w:val="255"/>
                <w:numId w:val="0"/>
              </w:numPr>
              <w:snapToGrid w:val="0"/>
              <w:spacing w:after="120"/>
              <w:rPr>
                <w:i/>
                <w:iCs/>
                <w:lang w:val="en-US" w:eastAsia="zh-CN"/>
              </w:rPr>
            </w:pPr>
          </w:p>
        </w:tc>
      </w:tr>
    </w:tbl>
    <w:p w:rsidR="00E82BF2" w:rsidRDefault="00E82BF2">
      <w:pPr>
        <w:rPr>
          <w:rFonts w:eastAsia="微软雅黑"/>
          <w:lang w:val="en-US" w:eastAsia="zh-CN"/>
        </w:rPr>
      </w:pPr>
    </w:p>
    <w:p w:rsidR="00E82BF2" w:rsidRDefault="00605B32">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lastRenderedPageBreak/>
        <w:t>M</w:t>
      </w:r>
      <w:r>
        <w:rPr>
          <w:rFonts w:cs="Times New Roman"/>
          <w:b w:val="0"/>
          <w:bCs w:val="0"/>
          <w:iCs w:val="0"/>
          <w:szCs w:val="20"/>
        </w:rPr>
        <w:t>ultiplexing in case a PUCCH overlaps with more than one PUCCH</w:t>
      </w:r>
    </w:p>
    <w:p w:rsidR="00E82BF2" w:rsidRDefault="00605B32">
      <w:pPr>
        <w:numPr>
          <w:ilvl w:val="255"/>
          <w:numId w:val="0"/>
        </w:numPr>
        <w:snapToGrid w:val="0"/>
        <w:spacing w:after="120"/>
        <w:rPr>
          <w:rFonts w:eastAsia="宋体"/>
          <w:lang w:val="en-US" w:eastAsia="zh-CN"/>
        </w:rPr>
      </w:pPr>
      <w:r>
        <w:rPr>
          <w:rFonts w:eastAsia="宋体" w:hint="eastAsia"/>
          <w:lang w:val="en-US" w:eastAsia="zh-CN"/>
        </w:rPr>
        <w:t xml:space="preserve">In the RAN1 #104-e meeting, the case that a PUCCH overlaps with more than one PUCCHs containing slot based resources or sub-slot based resources is discussed, </w:t>
      </w:r>
      <w:r>
        <w:rPr>
          <w:rFonts w:eastAsia="宋体"/>
          <w:lang w:val="en-US" w:eastAsia="zh-CN"/>
        </w:rPr>
        <w:t>most companies think this case could be discussed after the solution of one PUCCH overlapping with the other PUCCH have been determined.</w:t>
      </w:r>
    </w:p>
    <w:p w:rsidR="00E82BF2" w:rsidRDefault="00605B32">
      <w:pPr>
        <w:numPr>
          <w:ilvl w:val="255"/>
          <w:numId w:val="0"/>
        </w:numPr>
        <w:snapToGrid w:val="0"/>
        <w:spacing w:after="120"/>
        <w:rPr>
          <w:rFonts w:eastAsia="宋体"/>
          <w:lang w:val="en-US" w:eastAsia="zh-CN"/>
        </w:rPr>
      </w:pPr>
      <w:r>
        <w:rPr>
          <w:rFonts w:eastAsia="宋体"/>
          <w:lang w:val="en-US" w:eastAsia="zh-CN"/>
        </w:rPr>
        <w:t>There are some problem mentioned to be further studied, for example:</w:t>
      </w:r>
    </w:p>
    <w:p w:rsidR="00E82BF2" w:rsidRDefault="00605B32">
      <w:pPr>
        <w:pStyle w:val="afb"/>
        <w:numPr>
          <w:ilvl w:val="0"/>
          <w:numId w:val="14"/>
        </w:numPr>
        <w:snapToGrid w:val="0"/>
        <w:spacing w:after="120"/>
        <w:ind w:firstLineChars="0"/>
        <w:rPr>
          <w:rFonts w:eastAsiaTheme="minorEastAsia"/>
          <w:lang w:eastAsia="zh-CN"/>
        </w:rPr>
      </w:pPr>
      <w:r>
        <w:rPr>
          <w:rFonts w:eastAsiaTheme="minorEastAsia"/>
          <w:lang w:eastAsia="zh-CN"/>
        </w:rPr>
        <w:t xml:space="preserve">Determination of the PUCCH time unit for handling the PUCCH collision case when different PUCCH time units of different priorities are configured, when </w:t>
      </w:r>
      <w:r>
        <w:rPr>
          <w:rFonts w:eastAsiaTheme="minorEastAsia" w:hint="eastAsia"/>
          <w:lang w:val="en-US" w:eastAsia="zh-CN"/>
        </w:rPr>
        <w:t>a</w:t>
      </w:r>
      <w:r>
        <w:rPr>
          <w:rFonts w:eastAsiaTheme="minorEastAsia"/>
          <w:lang w:eastAsia="zh-CN"/>
        </w:rPr>
        <w:t xml:space="preserve"> LP HARQ-ACK PUCCH overlaps with more than one HP sub-slot</w:t>
      </w:r>
    </w:p>
    <w:p w:rsidR="00E82BF2" w:rsidRDefault="00605B32">
      <w:pPr>
        <w:pStyle w:val="afb"/>
        <w:numPr>
          <w:ilvl w:val="0"/>
          <w:numId w:val="14"/>
        </w:numPr>
        <w:snapToGrid w:val="0"/>
        <w:spacing w:after="120"/>
        <w:ind w:firstLineChars="0"/>
        <w:rPr>
          <w:rFonts w:eastAsiaTheme="minorEastAsia"/>
          <w:lang w:eastAsia="zh-CN"/>
        </w:rPr>
      </w:pPr>
      <w:r>
        <w:rPr>
          <w:rFonts w:eastAsiaTheme="minorEastAsia"/>
          <w:lang w:eastAsia="zh-CN"/>
        </w:rPr>
        <w:t>How to handle the cases when a LP HARQ-ACK PUCCH overlaps with multiple HP SR PUCCHs.</w:t>
      </w:r>
    </w:p>
    <w:p w:rsidR="00E82BF2" w:rsidRDefault="00605B32">
      <w:pPr>
        <w:pStyle w:val="afb"/>
        <w:numPr>
          <w:ilvl w:val="0"/>
          <w:numId w:val="14"/>
        </w:numPr>
        <w:snapToGrid w:val="0"/>
        <w:spacing w:after="120"/>
        <w:ind w:firstLineChars="0"/>
        <w:rPr>
          <w:rFonts w:eastAsiaTheme="minorEastAsia"/>
          <w:lang w:eastAsia="zh-CN"/>
        </w:rPr>
      </w:pPr>
      <w:r>
        <w:rPr>
          <w:rFonts w:eastAsiaTheme="minorEastAsia"/>
          <w:lang w:eastAsia="zh-CN"/>
        </w:rPr>
        <w:t>When a LP HARQ-ACK overlaps with HP HARQ-ACK PUCCH and HP SR PUCCH simultaneously, how to handle the case if the LP HARQ-ACK can be multiplexed with HP HARQ-ACK but the LP HARQ-ACK cannot be multiplexed with HP SR.</w:t>
      </w:r>
    </w:p>
    <w:p w:rsidR="00E82BF2" w:rsidRDefault="00605B32">
      <w:pPr>
        <w:numPr>
          <w:ilvl w:val="255"/>
          <w:numId w:val="0"/>
        </w:numPr>
        <w:snapToGrid w:val="0"/>
        <w:spacing w:after="12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12</w:t>
      </w:r>
      <w:r>
        <w:rPr>
          <w:rFonts w:eastAsia="宋体" w:hint="eastAsia"/>
          <w:b/>
          <w:bCs/>
          <w:i/>
          <w:iCs/>
          <w:lang w:val="en-US" w:eastAsia="zh-CN"/>
        </w:rPr>
        <w:t>:</w:t>
      </w:r>
      <w:r>
        <w:rPr>
          <w:rFonts w:eastAsia="宋体" w:hint="eastAsia"/>
          <w:i/>
          <w:iCs/>
          <w:lang w:val="en-US" w:eastAsia="zh-CN"/>
        </w:rPr>
        <w:t xml:space="preserve"> </w:t>
      </w:r>
      <w:r>
        <w:rPr>
          <w:rFonts w:eastAsia="宋体"/>
          <w:i/>
          <w:iCs/>
          <w:lang w:val="en-US" w:eastAsia="zh-CN"/>
        </w:rPr>
        <w:t>D</w:t>
      </w:r>
      <w:r>
        <w:rPr>
          <w:rFonts w:eastAsia="宋体" w:hint="eastAsia"/>
          <w:i/>
          <w:iCs/>
          <w:lang w:val="en-US" w:eastAsia="zh-CN"/>
        </w:rPr>
        <w:t xml:space="preserve">etermine the multiplexing rules for the UCI multiplexing rules of more than two overlapping PUCCHs with different priorities </w:t>
      </w:r>
      <w:r>
        <w:rPr>
          <w:rFonts w:eastAsia="宋体"/>
          <w:i/>
          <w:iCs/>
          <w:lang w:val="en-US" w:eastAsia="zh-CN"/>
        </w:rPr>
        <w:t>after</w:t>
      </w:r>
      <w:r>
        <w:rPr>
          <w:rFonts w:eastAsia="宋体" w:hint="eastAsia"/>
          <w:i/>
          <w:iCs/>
          <w:lang w:val="en-US" w:eastAsia="zh-CN"/>
        </w:rPr>
        <w:t xml:space="preserve"> the UCI multiplexing rules for two overlapping PUCCHs is clear.</w:t>
      </w:r>
    </w:p>
    <w:p w:rsidR="00E82BF2" w:rsidRDefault="00E82BF2">
      <w:pPr>
        <w:rPr>
          <w:rFonts w:eastAsia="微软雅黑"/>
          <w:lang w:val="en-US" w:eastAsia="zh-CN"/>
        </w:rPr>
      </w:pPr>
    </w:p>
    <w:p w:rsidR="00E82BF2" w:rsidRDefault="00605B32">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Multiplexing UCIs of different priorities in a PUSCH</w:t>
      </w:r>
    </w:p>
    <w:p w:rsidR="00E82BF2" w:rsidRDefault="00605B32">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 xml:space="preserve">Enhancements for </w:t>
      </w:r>
      <w:r>
        <w:rPr>
          <w:rFonts w:cs="Times New Roman"/>
          <w:b w:val="0"/>
          <w:bCs w:val="0"/>
          <w:iCs w:val="0"/>
          <w:szCs w:val="20"/>
        </w:rPr>
        <w:t xml:space="preserve">multiplexing </w:t>
      </w:r>
      <w:r>
        <w:rPr>
          <w:rFonts w:cs="Times New Roman" w:hint="eastAsia"/>
          <w:b w:val="0"/>
          <w:bCs w:val="0"/>
          <w:iCs w:val="0"/>
          <w:szCs w:val="20"/>
        </w:rPr>
        <w:t>parameter</w:t>
      </w:r>
      <w:r>
        <w:rPr>
          <w:rFonts w:cs="Times New Roman"/>
          <w:b w:val="0"/>
          <w:bCs w:val="0"/>
          <w:iCs w:val="0"/>
          <w:szCs w:val="20"/>
        </w:rPr>
        <w:t>s</w:t>
      </w:r>
    </w:p>
    <w:p w:rsidR="00F12CA7" w:rsidRPr="00F12CA7" w:rsidRDefault="00F12CA7" w:rsidP="00F12CA7">
      <w:pPr>
        <w:pStyle w:val="afb"/>
        <w:keepNext/>
        <w:keepLines/>
        <w:numPr>
          <w:ilvl w:val="0"/>
          <w:numId w:val="4"/>
        </w:numPr>
        <w:snapToGrid w:val="0"/>
        <w:spacing w:before="120"/>
        <w:ind w:firstLineChars="0"/>
        <w:outlineLvl w:val="2"/>
        <w:rPr>
          <w:rFonts w:ascii="Arial" w:eastAsia="宋体" w:hAnsi="Arial"/>
          <w:vanish/>
          <w:sz w:val="24"/>
          <w:lang w:eastAsia="zh-CN"/>
        </w:rPr>
      </w:pPr>
    </w:p>
    <w:p w:rsidR="00F12CA7" w:rsidRPr="00F12CA7" w:rsidRDefault="00F12CA7" w:rsidP="00F12CA7">
      <w:pPr>
        <w:pStyle w:val="afb"/>
        <w:keepNext/>
        <w:keepLines/>
        <w:numPr>
          <w:ilvl w:val="1"/>
          <w:numId w:val="4"/>
        </w:numPr>
        <w:snapToGrid w:val="0"/>
        <w:spacing w:before="120"/>
        <w:ind w:firstLineChars="0"/>
        <w:outlineLvl w:val="2"/>
        <w:rPr>
          <w:rFonts w:ascii="Arial" w:eastAsia="宋体" w:hAnsi="Arial"/>
          <w:vanish/>
          <w:sz w:val="24"/>
          <w:lang w:eastAsia="zh-CN"/>
        </w:rPr>
      </w:pPr>
    </w:p>
    <w:p w:rsidR="00E82BF2" w:rsidRDefault="00605B32" w:rsidP="00F12CA7">
      <w:pPr>
        <w:pStyle w:val="3"/>
        <w:numPr>
          <w:ilvl w:val="2"/>
          <w:numId w:val="4"/>
        </w:numPr>
        <w:pBdr>
          <w:top w:val="none" w:sz="0" w:space="0" w:color="auto"/>
        </w:pBdr>
        <w:tabs>
          <w:tab w:val="clear" w:pos="720"/>
        </w:tabs>
        <w:snapToGrid w:val="0"/>
        <w:spacing w:beforeLines="0" w:before="120" w:after="180"/>
        <w:rPr>
          <w:rFonts w:cs="Times New Roman"/>
          <w:b w:val="0"/>
          <w:bCs w:val="0"/>
          <w:iCs w:val="0"/>
          <w:szCs w:val="20"/>
          <w:lang w:val="en-GB"/>
        </w:rPr>
      </w:pPr>
      <w:r>
        <w:rPr>
          <w:rFonts w:cs="Times New Roman" w:hint="eastAsia"/>
          <w:b w:val="0"/>
          <w:bCs w:val="0"/>
          <w:iCs w:val="0"/>
          <w:szCs w:val="20"/>
          <w:lang w:val="en-GB"/>
        </w:rPr>
        <w:t>B</w:t>
      </w:r>
      <w:r>
        <w:rPr>
          <w:rFonts w:cs="Times New Roman"/>
          <w:b w:val="0"/>
          <w:bCs w:val="0"/>
          <w:iCs w:val="0"/>
          <w:szCs w:val="20"/>
          <w:lang w:val="en-GB"/>
        </w:rPr>
        <w:t xml:space="preserve">eta-offset and </w:t>
      </w:r>
      <w:r>
        <w:rPr>
          <w:rFonts w:cs="Times New Roman"/>
          <w:b w:val="0"/>
          <w:bCs w:val="0"/>
          <w:iCs w:val="0"/>
          <w:szCs w:val="20"/>
        </w:rPr>
        <w:t>m</w:t>
      </w:r>
      <w:r>
        <w:rPr>
          <w:rFonts w:cs="Times New Roman" w:hint="eastAsia"/>
          <w:b w:val="0"/>
          <w:bCs w:val="0"/>
          <w:iCs w:val="0"/>
          <w:szCs w:val="20"/>
        </w:rPr>
        <w:t xml:space="preserve">ultiplexing </w:t>
      </w:r>
      <w:r>
        <w:rPr>
          <w:rFonts w:cs="Times New Roman"/>
          <w:b w:val="0"/>
          <w:bCs w:val="0"/>
          <w:iCs w:val="0"/>
          <w:szCs w:val="20"/>
        </w:rPr>
        <w:t xml:space="preserve">enable/disable </w:t>
      </w:r>
      <w:r>
        <w:rPr>
          <w:rFonts w:cs="Times New Roman" w:hint="eastAsia"/>
          <w:b w:val="0"/>
          <w:bCs w:val="0"/>
          <w:iCs w:val="0"/>
          <w:szCs w:val="20"/>
        </w:rPr>
        <w:t>mechanism</w:t>
      </w:r>
    </w:p>
    <w:p w:rsidR="00E82BF2" w:rsidRDefault="00605B32">
      <w:pPr>
        <w:snapToGrid w:val="0"/>
        <w:spacing w:after="120"/>
        <w:rPr>
          <w:color w:val="000000"/>
          <w:lang w:eastAsia="zh-CN"/>
        </w:rPr>
      </w:pPr>
      <w:r>
        <w:rPr>
          <w:lang w:val="en-US" w:eastAsia="zh-CN"/>
        </w:rPr>
        <w:t>According to the agreement of RAN1#104-e meeting,</w:t>
      </w:r>
      <w:r>
        <w:rPr>
          <w:rFonts w:hint="eastAsia"/>
          <w:lang w:val="en-US" w:eastAsia="zh-CN"/>
        </w:rPr>
        <w:t xml:space="preserve"> </w:t>
      </w:r>
      <w:r>
        <w:rPr>
          <w:rFonts w:eastAsia="宋体"/>
          <w:color w:val="000000"/>
          <w:lang w:eastAsia="zh-CN"/>
        </w:rPr>
        <w:t xml:space="preserve">for multiplexing LP HARQ-ACK in a HP PUSCH, </w:t>
      </w:r>
      <w:r>
        <w:rPr>
          <w:color w:val="000000"/>
          <w:lang w:eastAsia="zh-CN"/>
        </w:rPr>
        <w:t xml:space="preserve">0&lt; </w:t>
      </w:r>
      <w:r>
        <w:rPr>
          <w:rFonts w:eastAsia="微软雅黑"/>
          <w:color w:val="000000"/>
        </w:rPr>
        <w:t xml:space="preserve">beta-offset </w:t>
      </w:r>
      <w:r>
        <w:rPr>
          <w:color w:val="000000"/>
          <w:lang w:eastAsia="zh-CN"/>
        </w:rPr>
        <w:t xml:space="preserve">&lt;1 should be supported, and </w:t>
      </w:r>
      <w:r>
        <w:rPr>
          <w:rFonts w:eastAsia="微软雅黑"/>
          <w:color w:val="000000"/>
        </w:rPr>
        <w:t xml:space="preserve">beta-offset </w:t>
      </w:r>
      <w:r>
        <w:rPr>
          <w:color w:val="000000"/>
          <w:lang w:eastAsia="zh-CN"/>
        </w:rPr>
        <w:t>=0 or a value disabling the multiplexing is FFS.</w:t>
      </w:r>
    </w:p>
    <w:p w:rsidR="00E82BF2" w:rsidRDefault="00605B32">
      <w:pPr>
        <w:snapToGrid w:val="0"/>
        <w:spacing w:after="120"/>
        <w:rPr>
          <w:color w:val="000000"/>
          <w:lang w:eastAsia="zh-CN"/>
        </w:rPr>
      </w:pPr>
      <w:r>
        <w:rPr>
          <w:color w:val="000000"/>
          <w:lang w:eastAsia="zh-CN"/>
        </w:rPr>
        <w:t>According to the further discussion on FFS issue in RAN1#104b-e meeting, as some companies said, the enable/disable mechanism by set</w:t>
      </w:r>
      <w:r>
        <w:rPr>
          <w:rFonts w:hint="eastAsia"/>
          <w:color w:val="000000"/>
          <w:lang w:val="en-US" w:eastAsia="zh-CN"/>
        </w:rPr>
        <w:t>ting</w:t>
      </w:r>
      <w:r>
        <w:rPr>
          <w:color w:val="000000"/>
          <w:lang w:eastAsia="zh-CN"/>
        </w:rPr>
        <w:t xml:space="preserve"> beta-offset = 0 is not feasible.</w:t>
      </w:r>
    </w:p>
    <w:p w:rsidR="00E82BF2" w:rsidRDefault="00605B32">
      <w:pPr>
        <w:snapToGrid w:val="0"/>
        <w:spacing w:after="120"/>
        <w:rPr>
          <w:rFonts w:eastAsia="宋体"/>
          <w:lang w:eastAsia="zh-CN"/>
        </w:rPr>
      </w:pPr>
      <w:r>
        <w:rPr>
          <w:rFonts w:eastAsia="宋体"/>
          <w:lang w:eastAsia="zh-CN"/>
        </w:rPr>
        <w:t xml:space="preserve">In case HP UCI + LP PUSCH, if multiplexing is disable, LP PUSCH will be dropped, this is the expected behaviour. But if the indication is based on </w:t>
      </w:r>
      <w:r>
        <w:rPr>
          <w:rFonts w:eastAsia="宋体"/>
          <w:i/>
          <w:lang w:eastAsia="zh-CN"/>
        </w:rPr>
        <w:t>beta_offset</w:t>
      </w:r>
      <w:r>
        <w:rPr>
          <w:rFonts w:eastAsia="宋体"/>
          <w:lang w:eastAsia="zh-CN"/>
        </w:rPr>
        <w:t xml:space="preserve"> = 0, UE will drop the HP UCI and transmit the LP PUSCH, this is unreasonable.</w:t>
      </w:r>
    </w:p>
    <w:p w:rsidR="00E82BF2" w:rsidRDefault="00605B32">
      <w:pPr>
        <w:snapToGrid w:val="0"/>
        <w:spacing w:after="120"/>
        <w:rPr>
          <w:color w:val="000000"/>
          <w:lang w:eastAsia="zh-CN"/>
        </w:rPr>
      </w:pPr>
      <w:r>
        <w:rPr>
          <w:rFonts w:eastAsia="宋体"/>
          <w:lang w:eastAsia="zh-CN"/>
        </w:rPr>
        <w:t>The same case as above, the HARQ-ACK is typically indicated later than the UL grant for PUSCH and it is no way to adjust the scheduling of the PUSCH. The indication to multiplex or not needs to be in the DCI for the HP HARQ-ACK for this case.</w:t>
      </w:r>
    </w:p>
    <w:p w:rsidR="00E82BF2" w:rsidRDefault="00605B32">
      <w:pPr>
        <w:snapToGrid w:val="0"/>
        <w:spacing w:after="120"/>
        <w:rPr>
          <w:lang w:val="en-US" w:eastAsia="zh-CN"/>
        </w:rPr>
      </w:pPr>
      <w:r>
        <w:rPr>
          <w:lang w:val="en-US" w:eastAsia="zh-CN"/>
        </w:rPr>
        <w:t xml:space="preserve">From the aspect of signaling to enable or disable multiplexing, the same mechanism of </w:t>
      </w:r>
      <w:r>
        <w:rPr>
          <w:rFonts w:hint="eastAsia"/>
          <w:lang w:val="en-US" w:eastAsia="zh-CN"/>
        </w:rPr>
        <w:t>intra-UE multiplexing UCI</w:t>
      </w:r>
      <w:r>
        <w:rPr>
          <w:lang w:val="en-US" w:eastAsia="zh-CN"/>
        </w:rPr>
        <w:t xml:space="preserve"> should be applied to </w:t>
      </w:r>
      <w:r>
        <w:rPr>
          <w:rFonts w:hint="eastAsia"/>
          <w:lang w:val="en-US" w:eastAsia="zh-CN"/>
        </w:rPr>
        <w:t>intra-UE multiplexing UCI</w:t>
      </w:r>
      <w:r>
        <w:rPr>
          <w:lang w:val="en-US" w:eastAsia="zh-CN"/>
        </w:rPr>
        <w:t xml:space="preserve"> with </w:t>
      </w:r>
      <w:r>
        <w:rPr>
          <w:rFonts w:hint="eastAsia"/>
          <w:lang w:val="en-US" w:eastAsia="zh-CN"/>
        </w:rPr>
        <w:t>data</w:t>
      </w:r>
      <w:r>
        <w:rPr>
          <w:lang w:val="en-US" w:eastAsia="zh-CN"/>
        </w:rPr>
        <w:t xml:space="preserve">. Moreover, the indication on multiplexing enable/disable should exist in the scheduling DCI or RRC parameter for the high priority transmission, but not implicitly be set by </w:t>
      </w:r>
      <w:r>
        <w:rPr>
          <w:rFonts w:eastAsia="宋体" w:hint="eastAsia"/>
          <w:i/>
          <w:lang w:val="en-US" w:eastAsia="zh-CN"/>
        </w:rPr>
        <w:t>beta_offset</w:t>
      </w:r>
      <w:r>
        <w:rPr>
          <w:rFonts w:eastAsia="宋体"/>
          <w:lang w:val="en-US" w:eastAsia="zh-CN"/>
        </w:rPr>
        <w:t>=0 or other values</w:t>
      </w:r>
      <w:r>
        <w:rPr>
          <w:lang w:val="en-US" w:eastAsia="zh-CN"/>
        </w:rPr>
        <w:t>.</w:t>
      </w:r>
    </w:p>
    <w:p w:rsidR="00E82BF2" w:rsidRDefault="00605B32">
      <w:pPr>
        <w:snapToGrid w:val="0"/>
        <w:spacing w:after="120"/>
        <w:rPr>
          <w:lang w:val="en-US" w:eastAsia="zh-CN"/>
        </w:rPr>
      </w:pPr>
      <w:r>
        <w:rPr>
          <w:rFonts w:hint="eastAsia"/>
          <w:b/>
          <w:i/>
          <w:lang w:val="en-US" w:eastAsia="zh-CN"/>
        </w:rPr>
        <w:t xml:space="preserve">Proposal </w:t>
      </w:r>
      <w:r>
        <w:rPr>
          <w:b/>
          <w:i/>
          <w:lang w:val="en-US" w:eastAsia="zh-CN"/>
        </w:rPr>
        <w:t>13</w:t>
      </w:r>
      <w:r>
        <w:rPr>
          <w:rFonts w:hint="eastAsia"/>
          <w:i/>
          <w:lang w:val="en-US" w:eastAsia="zh-CN"/>
        </w:rPr>
        <w:t>: Th</w:t>
      </w:r>
      <w:r>
        <w:rPr>
          <w:i/>
          <w:lang w:val="en-US" w:eastAsia="zh-CN"/>
        </w:rPr>
        <w:t xml:space="preserve">e beta-offset should not be used to disable the intra-UE </w:t>
      </w:r>
      <w:r>
        <w:rPr>
          <w:rFonts w:hint="eastAsia"/>
          <w:i/>
          <w:lang w:val="en-US" w:eastAsia="zh-CN"/>
        </w:rPr>
        <w:t xml:space="preserve">multiplexing </w:t>
      </w:r>
      <w:r>
        <w:rPr>
          <w:i/>
          <w:lang w:val="en-US" w:eastAsia="zh-CN"/>
        </w:rPr>
        <w:t>UCI with data</w:t>
      </w:r>
      <w:r>
        <w:rPr>
          <w:color w:val="000000"/>
          <w:lang w:eastAsia="zh-CN"/>
        </w:rPr>
        <w:t>.</w:t>
      </w:r>
    </w:p>
    <w:p w:rsidR="00E82BF2" w:rsidRDefault="00605B32">
      <w:pPr>
        <w:snapToGrid w:val="0"/>
        <w:spacing w:after="120"/>
        <w:rPr>
          <w:i/>
          <w:lang w:val="en-US" w:eastAsia="zh-CN"/>
        </w:rPr>
      </w:pPr>
      <w:r>
        <w:rPr>
          <w:rFonts w:hint="eastAsia"/>
          <w:b/>
          <w:i/>
          <w:lang w:val="en-US" w:eastAsia="zh-CN"/>
        </w:rPr>
        <w:t xml:space="preserve">Proposal </w:t>
      </w:r>
      <w:r>
        <w:rPr>
          <w:b/>
          <w:i/>
          <w:lang w:val="en-US" w:eastAsia="zh-CN"/>
        </w:rPr>
        <w:t>14</w:t>
      </w:r>
      <w:r>
        <w:rPr>
          <w:rFonts w:hint="eastAsia"/>
          <w:i/>
          <w:lang w:val="en-US" w:eastAsia="zh-CN"/>
        </w:rPr>
        <w:t>: The indicator</w:t>
      </w:r>
      <w:r>
        <w:rPr>
          <w:i/>
          <w:lang w:val="en-US" w:eastAsia="zh-CN"/>
        </w:rPr>
        <w:t xml:space="preserve"> of intra-UE </w:t>
      </w:r>
      <w:r>
        <w:rPr>
          <w:rFonts w:hint="eastAsia"/>
          <w:i/>
          <w:lang w:val="en-US" w:eastAsia="zh-CN"/>
        </w:rPr>
        <w:t xml:space="preserve">multiplexing </w:t>
      </w:r>
      <w:r>
        <w:rPr>
          <w:i/>
          <w:lang w:val="en-US" w:eastAsia="zh-CN"/>
        </w:rPr>
        <w:t xml:space="preserve">UCI with data </w:t>
      </w:r>
      <w:r>
        <w:rPr>
          <w:rFonts w:hint="eastAsia"/>
          <w:i/>
          <w:lang w:val="en-US" w:eastAsia="zh-CN"/>
        </w:rPr>
        <w:t>exists in the scheduling DCI or RRC parameter for the high priority transmission.</w:t>
      </w:r>
      <w:r>
        <w:rPr>
          <w:i/>
          <w:lang w:val="en-US" w:eastAsia="zh-CN"/>
        </w:rPr>
        <w:t xml:space="preserve"> </w:t>
      </w:r>
    </w:p>
    <w:p w:rsidR="00E82BF2" w:rsidRDefault="00605B32">
      <w:pPr>
        <w:snapToGrid w:val="0"/>
        <w:spacing w:after="120"/>
        <w:rPr>
          <w:lang w:val="en-US" w:eastAsia="zh-CN"/>
        </w:rPr>
      </w:pPr>
      <w:r>
        <w:rPr>
          <w:lang w:val="en-US" w:eastAsia="zh-CN"/>
        </w:rPr>
        <w:t>W</w:t>
      </w:r>
      <w:r>
        <w:rPr>
          <w:rFonts w:hint="eastAsia"/>
          <w:lang w:val="en-US" w:eastAsia="zh-CN"/>
        </w:rPr>
        <w:t xml:space="preserve">hen the gNB allows a UE to multiplex a high priority HARQ-ACK </w:t>
      </w:r>
      <w:r>
        <w:rPr>
          <w:lang w:val="en-US" w:eastAsia="zh-CN"/>
        </w:rPr>
        <w:t>into</w:t>
      </w:r>
      <w:r>
        <w:rPr>
          <w:rFonts w:hint="eastAsia"/>
          <w:lang w:val="en-US" w:eastAsia="zh-CN"/>
        </w:rPr>
        <w:t xml:space="preserve"> a low priority PUSCH, a bigger </w:t>
      </w:r>
      <w:r>
        <w:rPr>
          <w:rFonts w:hint="eastAsia"/>
          <w:i/>
          <w:lang w:val="en-US" w:eastAsia="zh-CN"/>
        </w:rPr>
        <w:t>b</w:t>
      </w:r>
      <w:r>
        <w:rPr>
          <w:i/>
          <w:lang w:val="en-US" w:eastAsia="zh-CN"/>
        </w:rPr>
        <w:t>e</w:t>
      </w:r>
      <w:r>
        <w:rPr>
          <w:rFonts w:hint="eastAsia"/>
          <w:i/>
          <w:lang w:val="en-US" w:eastAsia="zh-CN"/>
        </w:rPr>
        <w:t>t</w:t>
      </w:r>
      <w:r>
        <w:rPr>
          <w:i/>
          <w:lang w:val="en-US" w:eastAsia="zh-CN"/>
        </w:rPr>
        <w:t>a_</w:t>
      </w:r>
      <w:r>
        <w:rPr>
          <w:rFonts w:hint="eastAsia"/>
          <w:i/>
          <w:lang w:val="en-US" w:eastAsia="zh-CN"/>
        </w:rPr>
        <w:t>offset</w:t>
      </w:r>
      <w:r>
        <w:rPr>
          <w:rFonts w:hint="eastAsia"/>
          <w:lang w:val="en-US" w:eastAsia="zh-CN"/>
        </w:rPr>
        <w:t xml:space="preserve"> value can be configured to ensure the reliability of HARQ-ACK. The existing values of </w:t>
      </w:r>
      <w:r>
        <w:rPr>
          <w:rFonts w:hint="eastAsia"/>
          <w:i/>
          <w:lang w:val="en-US" w:eastAsia="zh-CN"/>
        </w:rPr>
        <w:t>b</w:t>
      </w:r>
      <w:r>
        <w:rPr>
          <w:i/>
          <w:lang w:val="en-US" w:eastAsia="zh-CN"/>
        </w:rPr>
        <w:t>e</w:t>
      </w:r>
      <w:r>
        <w:rPr>
          <w:rFonts w:hint="eastAsia"/>
          <w:i/>
          <w:lang w:val="en-US" w:eastAsia="zh-CN"/>
        </w:rPr>
        <w:t>t</w:t>
      </w:r>
      <w:r>
        <w:rPr>
          <w:i/>
          <w:lang w:val="en-US" w:eastAsia="zh-CN"/>
        </w:rPr>
        <w:t>a</w:t>
      </w:r>
      <w:r>
        <w:rPr>
          <w:rFonts w:hint="eastAsia"/>
          <w:i/>
          <w:lang w:val="en-US" w:eastAsia="zh-CN"/>
        </w:rPr>
        <w:t>_offset</w:t>
      </w:r>
      <w:r>
        <w:rPr>
          <w:rFonts w:hint="eastAsia"/>
          <w:lang w:val="en-US" w:eastAsia="zh-CN"/>
        </w:rPr>
        <w:t xml:space="preserve"> </w:t>
      </w:r>
      <w:r>
        <w:rPr>
          <w:rFonts w:eastAsia="宋体" w:hint="eastAsia"/>
          <w:lang w:val="en-US" w:eastAsia="zh-CN"/>
        </w:rPr>
        <w:t xml:space="preserve">in Table 9.3-1 in TS 38.213 </w:t>
      </w:r>
      <w:r>
        <w:rPr>
          <w:rFonts w:hint="eastAsia"/>
          <w:lang w:val="en-US" w:eastAsia="zh-CN"/>
        </w:rPr>
        <w:t xml:space="preserve">are sufficient to ensure that the high priority HARQ-ACK can be allocated more REs </w:t>
      </w:r>
      <w:r>
        <w:rPr>
          <w:lang w:val="en-US" w:eastAsia="zh-CN"/>
        </w:rPr>
        <w:t>in</w:t>
      </w:r>
      <w:r>
        <w:rPr>
          <w:rFonts w:hint="eastAsia"/>
          <w:lang w:val="en-US" w:eastAsia="zh-CN"/>
        </w:rPr>
        <w:t xml:space="preserve"> low priority PUSCH.</w:t>
      </w:r>
    </w:p>
    <w:p w:rsidR="00E82BF2" w:rsidRDefault="00605B32">
      <w:pPr>
        <w:snapToGrid w:val="0"/>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eparate sets of </w:t>
      </w:r>
      <w:r>
        <w:rPr>
          <w:rFonts w:eastAsiaTheme="minorEastAsia"/>
          <w:i/>
          <w:lang w:val="en-US" w:eastAsia="zh-CN"/>
        </w:rPr>
        <w:t xml:space="preserve">beta_offset </w:t>
      </w:r>
      <w:r>
        <w:rPr>
          <w:rFonts w:eastAsiaTheme="minorEastAsia"/>
          <w:lang w:val="en-US" w:eastAsia="zh-CN"/>
        </w:rPr>
        <w:t>values could be configured based on the following cases:</w:t>
      </w:r>
    </w:p>
    <w:p w:rsidR="00E82BF2" w:rsidRDefault="00605B32">
      <w:pPr>
        <w:pStyle w:val="afb"/>
        <w:numPr>
          <w:ilvl w:val="0"/>
          <w:numId w:val="15"/>
        </w:numPr>
        <w:overflowPunct/>
        <w:autoSpaceDE/>
        <w:autoSpaceDN/>
        <w:adjustRightInd/>
        <w:snapToGrid w:val="0"/>
        <w:spacing w:after="120"/>
        <w:ind w:firstLineChars="0"/>
        <w:jc w:val="left"/>
        <w:textAlignment w:val="auto"/>
        <w:rPr>
          <w:rFonts w:eastAsia="宋体"/>
          <w:bCs/>
          <w:lang w:eastAsia="zh-CN"/>
        </w:rPr>
      </w:pPr>
      <w:r>
        <w:rPr>
          <w:rFonts w:eastAsia="宋体"/>
          <w:bCs/>
          <w:lang w:eastAsia="zh-CN"/>
        </w:rPr>
        <w:lastRenderedPageBreak/>
        <w:t>Multiplexing HARQ-ACK on the PUSCH</w:t>
      </w:r>
      <w:r>
        <w:rPr>
          <w:rFonts w:eastAsia="宋体" w:hint="eastAsia"/>
          <w:bCs/>
          <w:lang w:eastAsia="zh-CN"/>
        </w:rPr>
        <w:t xml:space="preserve"> with</w:t>
      </w:r>
      <w:r>
        <w:rPr>
          <w:rFonts w:eastAsia="宋体"/>
          <w:bCs/>
          <w:lang w:eastAsia="zh-CN"/>
        </w:rPr>
        <w:t xml:space="preserve"> same priority</w:t>
      </w:r>
    </w:p>
    <w:p w:rsidR="00E82BF2" w:rsidRDefault="00605B32">
      <w:pPr>
        <w:pStyle w:val="afb"/>
        <w:numPr>
          <w:ilvl w:val="0"/>
          <w:numId w:val="15"/>
        </w:numPr>
        <w:overflowPunct/>
        <w:autoSpaceDE/>
        <w:autoSpaceDN/>
        <w:adjustRightInd/>
        <w:snapToGrid w:val="0"/>
        <w:spacing w:after="120"/>
        <w:ind w:firstLineChars="0"/>
        <w:jc w:val="left"/>
        <w:textAlignment w:val="auto"/>
        <w:rPr>
          <w:lang w:val="en-US" w:eastAsia="zh-CN"/>
        </w:rPr>
      </w:pPr>
      <w:r>
        <w:rPr>
          <w:rFonts w:eastAsia="宋体"/>
          <w:bCs/>
          <w:lang w:eastAsia="zh-CN"/>
        </w:rPr>
        <w:t>Multiplexing LP HARQ-ACK</w:t>
      </w:r>
      <w:r>
        <w:rPr>
          <w:rFonts w:eastAsia="宋体"/>
          <w:bCs/>
          <w:color w:val="FF0000"/>
          <w:lang w:eastAsia="zh-CN"/>
        </w:rPr>
        <w:t xml:space="preserve"> </w:t>
      </w:r>
      <w:r>
        <w:rPr>
          <w:rFonts w:eastAsia="宋体"/>
          <w:bCs/>
          <w:lang w:eastAsia="zh-CN"/>
        </w:rPr>
        <w:t>on HP PUSCH</w:t>
      </w:r>
    </w:p>
    <w:p w:rsidR="00E82BF2" w:rsidRDefault="00605B32">
      <w:pPr>
        <w:pStyle w:val="afb"/>
        <w:numPr>
          <w:ilvl w:val="0"/>
          <w:numId w:val="15"/>
        </w:numPr>
        <w:overflowPunct/>
        <w:autoSpaceDE/>
        <w:autoSpaceDN/>
        <w:adjustRightInd/>
        <w:snapToGrid w:val="0"/>
        <w:spacing w:after="120"/>
        <w:ind w:firstLineChars="0"/>
        <w:jc w:val="left"/>
        <w:textAlignment w:val="auto"/>
        <w:rPr>
          <w:lang w:val="en-US" w:eastAsia="zh-CN"/>
        </w:rPr>
      </w:pPr>
      <w:r>
        <w:rPr>
          <w:rFonts w:eastAsia="宋体"/>
          <w:bCs/>
          <w:lang w:eastAsia="zh-CN"/>
        </w:rPr>
        <w:t>Multiplexing HP HARQ-ACK on LP PUSCH</w:t>
      </w:r>
    </w:p>
    <w:p w:rsidR="00E82BF2" w:rsidRDefault="00605B32">
      <w:pPr>
        <w:snapToGrid w:val="0"/>
        <w:spacing w:after="120"/>
        <w:rPr>
          <w:bCs/>
          <w:i/>
          <w:lang w:eastAsia="zh-CN"/>
        </w:rPr>
      </w:pPr>
      <w:r>
        <w:rPr>
          <w:rFonts w:hint="eastAsia"/>
          <w:b/>
          <w:i/>
          <w:lang w:val="en-US" w:eastAsia="zh-CN"/>
        </w:rPr>
        <w:t xml:space="preserve">Proposal </w:t>
      </w:r>
      <w:r>
        <w:rPr>
          <w:b/>
          <w:i/>
          <w:lang w:val="en-US" w:eastAsia="zh-CN"/>
        </w:rPr>
        <w:t>15</w:t>
      </w:r>
      <w:r>
        <w:rPr>
          <w:rFonts w:hint="eastAsia"/>
          <w:i/>
          <w:lang w:val="en-US" w:eastAsia="zh-CN"/>
        </w:rPr>
        <w:t>:</w:t>
      </w:r>
      <w:r>
        <w:rPr>
          <w:i/>
          <w:lang w:val="en-US" w:eastAsia="zh-CN"/>
        </w:rPr>
        <w:t xml:space="preserve"> </w:t>
      </w:r>
      <w:r>
        <w:rPr>
          <w:bCs/>
          <w:i/>
          <w:lang w:eastAsia="zh-CN"/>
        </w:rPr>
        <w:t>In NR Rel-17, up to three sets of beta offset values can be configured to the UE to indicate separate beta</w:t>
      </w:r>
      <w:r>
        <w:rPr>
          <w:rFonts w:eastAsiaTheme="minorEastAsia" w:hint="eastAsia"/>
          <w:bCs/>
          <w:i/>
          <w:lang w:eastAsia="zh-CN"/>
        </w:rPr>
        <w:t>_</w:t>
      </w:r>
      <w:r>
        <w:rPr>
          <w:bCs/>
          <w:i/>
          <w:lang w:eastAsia="zh-CN"/>
        </w:rPr>
        <w:t>offset values for the following cases:</w:t>
      </w:r>
    </w:p>
    <w:p w:rsidR="00E82BF2" w:rsidRDefault="00605B32">
      <w:pPr>
        <w:pStyle w:val="afb"/>
        <w:numPr>
          <w:ilvl w:val="0"/>
          <w:numId w:val="15"/>
        </w:numPr>
        <w:overflowPunct/>
        <w:autoSpaceDE/>
        <w:autoSpaceDN/>
        <w:adjustRightInd/>
        <w:snapToGrid w:val="0"/>
        <w:spacing w:after="120"/>
        <w:ind w:firstLineChars="0"/>
        <w:jc w:val="left"/>
        <w:textAlignment w:val="auto"/>
        <w:rPr>
          <w:rFonts w:eastAsia="宋体"/>
          <w:bCs/>
          <w:i/>
          <w:lang w:eastAsia="zh-CN"/>
        </w:rPr>
      </w:pPr>
      <w:r>
        <w:rPr>
          <w:rFonts w:eastAsia="宋体"/>
          <w:bCs/>
          <w:i/>
          <w:lang w:eastAsia="zh-CN"/>
        </w:rPr>
        <w:t>Multiplexing HARQ-ACK on the PUSCH</w:t>
      </w:r>
      <w:r>
        <w:rPr>
          <w:rFonts w:eastAsia="宋体" w:hint="eastAsia"/>
          <w:bCs/>
          <w:i/>
          <w:lang w:eastAsia="zh-CN"/>
        </w:rPr>
        <w:t xml:space="preserve"> with</w:t>
      </w:r>
      <w:r>
        <w:rPr>
          <w:rFonts w:eastAsia="宋体"/>
          <w:bCs/>
          <w:i/>
          <w:lang w:eastAsia="zh-CN"/>
        </w:rPr>
        <w:t xml:space="preserve"> same priority</w:t>
      </w:r>
    </w:p>
    <w:p w:rsidR="00E82BF2" w:rsidRDefault="00605B32">
      <w:pPr>
        <w:pStyle w:val="afb"/>
        <w:numPr>
          <w:ilvl w:val="0"/>
          <w:numId w:val="15"/>
        </w:numPr>
        <w:overflowPunct/>
        <w:autoSpaceDE/>
        <w:autoSpaceDN/>
        <w:adjustRightInd/>
        <w:snapToGrid w:val="0"/>
        <w:spacing w:after="120"/>
        <w:ind w:firstLineChars="0"/>
        <w:jc w:val="left"/>
        <w:textAlignment w:val="auto"/>
        <w:rPr>
          <w:i/>
          <w:lang w:val="en-US" w:eastAsia="zh-CN"/>
        </w:rPr>
      </w:pPr>
      <w:r>
        <w:rPr>
          <w:rFonts w:eastAsia="宋体"/>
          <w:bCs/>
          <w:i/>
          <w:lang w:eastAsia="zh-CN"/>
        </w:rPr>
        <w:t>Multiplexing LP HARQ-ACK</w:t>
      </w:r>
      <w:r>
        <w:rPr>
          <w:rFonts w:eastAsia="宋体"/>
          <w:bCs/>
          <w:i/>
          <w:color w:val="FF0000"/>
          <w:lang w:eastAsia="zh-CN"/>
        </w:rPr>
        <w:t xml:space="preserve"> </w:t>
      </w:r>
      <w:r>
        <w:rPr>
          <w:rFonts w:eastAsia="宋体"/>
          <w:bCs/>
          <w:i/>
          <w:lang w:eastAsia="zh-CN"/>
        </w:rPr>
        <w:t>on HP PUSCH</w:t>
      </w:r>
    </w:p>
    <w:p w:rsidR="00E82BF2" w:rsidRDefault="00605B32">
      <w:pPr>
        <w:pStyle w:val="afb"/>
        <w:numPr>
          <w:ilvl w:val="0"/>
          <w:numId w:val="15"/>
        </w:numPr>
        <w:overflowPunct/>
        <w:autoSpaceDE/>
        <w:autoSpaceDN/>
        <w:adjustRightInd/>
        <w:snapToGrid w:val="0"/>
        <w:spacing w:after="120"/>
        <w:ind w:firstLineChars="0"/>
        <w:jc w:val="left"/>
        <w:textAlignment w:val="auto"/>
        <w:rPr>
          <w:i/>
          <w:lang w:val="en-US" w:eastAsia="zh-CN"/>
        </w:rPr>
      </w:pPr>
      <w:r>
        <w:rPr>
          <w:rFonts w:eastAsia="宋体"/>
          <w:bCs/>
          <w:i/>
          <w:lang w:eastAsia="zh-CN"/>
        </w:rPr>
        <w:t>Multiplexing HP HARQ-ACK on LP PUSCH</w:t>
      </w:r>
    </w:p>
    <w:p w:rsidR="00E82BF2" w:rsidRDefault="00E82BF2">
      <w:pPr>
        <w:overflowPunct/>
        <w:autoSpaceDE/>
        <w:autoSpaceDN/>
        <w:adjustRightInd/>
        <w:snapToGrid w:val="0"/>
        <w:spacing w:after="120"/>
        <w:jc w:val="left"/>
        <w:textAlignment w:val="auto"/>
        <w:rPr>
          <w:rFonts w:eastAsiaTheme="minorEastAsia"/>
          <w:lang w:val="en-US" w:eastAsia="zh-CN"/>
        </w:rPr>
      </w:pPr>
    </w:p>
    <w:p w:rsidR="00E82BF2" w:rsidRDefault="00605B32">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R</w:t>
      </w:r>
      <w:r>
        <w:rPr>
          <w:rFonts w:cs="Times New Roman"/>
          <w:b w:val="0"/>
          <w:bCs w:val="0"/>
          <w:iCs w:val="0"/>
          <w:szCs w:val="20"/>
        </w:rPr>
        <w:t xml:space="preserve">esource </w:t>
      </w:r>
      <w:r>
        <w:rPr>
          <w:rFonts w:cs="Times New Roman" w:hint="eastAsia"/>
          <w:b w:val="0"/>
          <w:bCs w:val="0"/>
          <w:iCs w:val="0"/>
          <w:szCs w:val="20"/>
        </w:rPr>
        <w:t>mapping</w:t>
      </w:r>
    </w:p>
    <w:p w:rsidR="00E82BF2" w:rsidRDefault="00605B32">
      <w:pPr>
        <w:snapToGrid w:val="0"/>
        <w:spacing w:after="120"/>
        <w:rPr>
          <w:lang w:val="en-US" w:eastAsia="zh-CN"/>
        </w:rPr>
      </w:pPr>
      <w:r>
        <w:rPr>
          <w:rFonts w:hint="eastAsia"/>
          <w:lang w:val="en-US" w:eastAsia="zh-CN"/>
        </w:rPr>
        <w:t xml:space="preserve">When the LP UCI is multiplexed in HP PUCCH or HP PUSCH, the LP UCI may not be accommodated totally since the HP UCI or HP PUSCH should not be affected as possible and the LP UCI can only be mapped to the </w:t>
      </w:r>
      <w:r>
        <w:rPr>
          <w:lang w:val="en-US" w:eastAsia="zh-CN"/>
        </w:rPr>
        <w:t>leftover</w:t>
      </w:r>
      <w:r>
        <w:rPr>
          <w:rFonts w:hint="eastAsia"/>
          <w:lang w:val="en-US" w:eastAsia="zh-CN"/>
        </w:rPr>
        <w:t xml:space="preserve"> PUCCH or PUSCH resource. In this case, the payload size for the LP UCI should be reduced until it can be carried by the remaining resource. There are two options for the payload size reduction, i.e., LP UCI is dropped part</w:t>
      </w:r>
      <w:r>
        <w:rPr>
          <w:lang w:val="en-US" w:eastAsia="zh-CN"/>
        </w:rPr>
        <w:t>ia</w:t>
      </w:r>
      <w:r>
        <w:rPr>
          <w:rFonts w:hint="eastAsia"/>
          <w:lang w:val="en-US" w:eastAsia="zh-CN"/>
        </w:rPr>
        <w:t>l</w:t>
      </w:r>
      <w:r>
        <w:rPr>
          <w:lang w:val="en-US" w:eastAsia="zh-CN"/>
        </w:rPr>
        <w:t>l</w:t>
      </w:r>
      <w:r>
        <w:rPr>
          <w:rFonts w:hint="eastAsia"/>
          <w:lang w:val="en-US" w:eastAsia="zh-CN"/>
        </w:rPr>
        <w:t>y and LP UCI compression</w:t>
      </w:r>
    </w:p>
    <w:p w:rsidR="00E82BF2" w:rsidRDefault="00605B32">
      <w:pPr>
        <w:numPr>
          <w:ilvl w:val="0"/>
          <w:numId w:val="16"/>
        </w:numPr>
        <w:snapToGrid w:val="0"/>
        <w:spacing w:after="120"/>
        <w:rPr>
          <w:lang w:val="en-US" w:eastAsia="zh-CN"/>
        </w:rPr>
      </w:pPr>
      <w:r>
        <w:rPr>
          <w:rFonts w:hint="eastAsia"/>
          <w:lang w:val="en-US" w:eastAsia="zh-CN"/>
        </w:rPr>
        <w:t>Partia</w:t>
      </w:r>
      <w:r>
        <w:rPr>
          <w:lang w:val="en-US" w:eastAsia="zh-CN"/>
        </w:rPr>
        <w:t>l</w:t>
      </w:r>
      <w:r>
        <w:rPr>
          <w:rFonts w:hint="eastAsia"/>
          <w:lang w:val="en-US" w:eastAsia="zh-CN"/>
        </w:rPr>
        <w:t>l</w:t>
      </w:r>
      <w:r>
        <w:rPr>
          <w:lang w:val="en-US" w:eastAsia="zh-CN"/>
        </w:rPr>
        <w:t>y</w:t>
      </w:r>
      <w:r>
        <w:rPr>
          <w:rFonts w:hint="eastAsia"/>
          <w:lang w:val="en-US" w:eastAsia="zh-CN"/>
        </w:rPr>
        <w:t xml:space="preserve"> LP UCI dropping</w:t>
      </w:r>
    </w:p>
    <w:p w:rsidR="00E82BF2" w:rsidRDefault="00605B32">
      <w:pPr>
        <w:snapToGrid w:val="0"/>
        <w:spacing w:after="120"/>
        <w:rPr>
          <w:lang w:val="en-US" w:eastAsia="zh-CN"/>
        </w:rPr>
      </w:pPr>
      <w:r>
        <w:rPr>
          <w:rFonts w:hint="eastAsia"/>
          <w:lang w:val="en-US" w:eastAsia="zh-CN"/>
        </w:rPr>
        <w:t>This is the most straightforward way. The UE just drop some</w:t>
      </w:r>
      <w:r>
        <w:rPr>
          <w:lang w:val="en-US" w:eastAsia="zh-CN"/>
        </w:rPr>
        <w:t xml:space="preserve"> or all</w:t>
      </w:r>
      <w:r>
        <w:rPr>
          <w:rFonts w:hint="eastAsia"/>
          <w:lang w:val="en-US" w:eastAsia="zh-CN"/>
        </w:rPr>
        <w:t xml:space="preserve"> UCI depending on the available resource. For the dropped ACK/NACK, the network has to assume NACK and retransmit the corresponding PDSCH. This may reduce the resource efficiency since the UE may have already decode the PDSCH correctly. Anyway, it is better than the operation in Rel-16, where the LP UCI is totally dropped.</w:t>
      </w:r>
    </w:p>
    <w:p w:rsidR="00E82BF2" w:rsidRDefault="00605B32">
      <w:pPr>
        <w:numPr>
          <w:ilvl w:val="0"/>
          <w:numId w:val="16"/>
        </w:numPr>
        <w:snapToGrid w:val="0"/>
        <w:spacing w:after="120"/>
        <w:rPr>
          <w:lang w:val="en-US" w:eastAsia="zh-CN"/>
        </w:rPr>
      </w:pPr>
      <w:r>
        <w:rPr>
          <w:rFonts w:hint="eastAsia"/>
          <w:lang w:val="en-US" w:eastAsia="zh-CN"/>
        </w:rPr>
        <w:t>LP UCI compression</w:t>
      </w:r>
    </w:p>
    <w:p w:rsidR="00E82BF2" w:rsidRDefault="00605B32">
      <w:pPr>
        <w:snapToGrid w:val="0"/>
        <w:spacing w:after="120"/>
        <w:rPr>
          <w:lang w:val="en-US" w:eastAsia="zh-CN"/>
        </w:rPr>
      </w:pPr>
      <w:r>
        <w:rPr>
          <w:rFonts w:hint="eastAsia"/>
          <w:lang w:val="en-US" w:eastAsia="zh-CN"/>
        </w:rPr>
        <w:t xml:space="preserve">Another </w:t>
      </w:r>
      <w:r>
        <w:rPr>
          <w:lang w:val="en-US" w:eastAsia="zh-CN"/>
        </w:rPr>
        <w:t>solution</w:t>
      </w:r>
      <w:r>
        <w:rPr>
          <w:rFonts w:hint="eastAsia"/>
          <w:lang w:val="en-US" w:eastAsia="zh-CN"/>
        </w:rPr>
        <w:t xml:space="preserve"> is LP UCI compression. For example, HARQ-ACK bundling </w:t>
      </w:r>
      <w:r>
        <w:rPr>
          <w:lang w:val="en-US" w:eastAsia="zh-CN"/>
        </w:rPr>
        <w:t>i</w:t>
      </w:r>
      <w:r>
        <w:rPr>
          <w:rFonts w:hint="eastAsia"/>
          <w:lang w:val="en-US" w:eastAsia="zh-CN"/>
        </w:rPr>
        <w:t>s widely used to reduce the HARQ-ACK codebook overhead in LTE and NR. After bundling, if the NACK is transmitted, the network still does not know the exact HARQ-ACK for each PDSCH. This situation is the same as the partial LP UCI dropping. However, if ACK is obtained by bundling, it means all the corresponding PDSCH is ACK and the network can get the exact feedback for each PDSCH. Since the possibility of ACK is much higher than NACK in practice, it can further avoid the unnecessary retransmission, which can further improve the resource efficiency compared to partial LP UCI dropping. Therefore, it is slightly preferred</w:t>
      </w:r>
    </w:p>
    <w:p w:rsidR="00E82BF2" w:rsidRDefault="00605B32">
      <w:pPr>
        <w:rPr>
          <w:i/>
          <w:iCs/>
          <w:lang w:val="en-US" w:eastAsia="zh-CN"/>
        </w:rPr>
      </w:pPr>
      <w:r>
        <w:rPr>
          <w:b/>
          <w:bCs/>
          <w:i/>
          <w:iCs/>
          <w:lang w:val="en-US" w:eastAsia="zh-CN"/>
        </w:rPr>
        <w:t>Proposal 16</w:t>
      </w:r>
      <w:r>
        <w:rPr>
          <w:rFonts w:hint="eastAsia"/>
          <w:b/>
          <w:bCs/>
          <w:i/>
          <w:iCs/>
          <w:lang w:val="en-US" w:eastAsia="zh-CN"/>
        </w:rPr>
        <w:t>:</w:t>
      </w:r>
      <w:r>
        <w:rPr>
          <w:i/>
          <w:iCs/>
          <w:lang w:val="en-US" w:eastAsia="zh-CN"/>
        </w:rPr>
        <w:t xml:space="preserve"> LP UCI compression is slightly preferred in case there is no enough resource left for LP UCI.</w:t>
      </w:r>
    </w:p>
    <w:p w:rsidR="00E82BF2" w:rsidRDefault="00E82BF2">
      <w:pPr>
        <w:rPr>
          <w:rFonts w:eastAsia="微软雅黑"/>
          <w:lang w:val="en-US" w:eastAsia="zh-CN"/>
        </w:rPr>
      </w:pPr>
    </w:p>
    <w:p w:rsidR="00E82BF2" w:rsidRDefault="00605B32">
      <w:pPr>
        <w:pStyle w:val="2"/>
        <w:numPr>
          <w:ilvl w:val="1"/>
          <w:numId w:val="1"/>
        </w:numPr>
        <w:pBdr>
          <w:top w:val="none" w:sz="0" w:space="0" w:color="auto"/>
        </w:pBdr>
        <w:tabs>
          <w:tab w:val="clear" w:pos="576"/>
        </w:tabs>
        <w:snapToGrid w:val="0"/>
        <w:spacing w:beforeLines="0" w:before="180" w:after="180"/>
        <w:ind w:left="465" w:hanging="465"/>
        <w:rPr>
          <w:rFonts w:cs="Times New Roman"/>
          <w:b w:val="0"/>
          <w:bCs w:val="0"/>
          <w:iCs w:val="0"/>
          <w:szCs w:val="20"/>
        </w:rPr>
      </w:pPr>
      <w:r>
        <w:rPr>
          <w:rFonts w:cs="Times New Roman" w:hint="eastAsia"/>
          <w:b w:val="0"/>
          <w:bCs w:val="0"/>
          <w:iCs w:val="0"/>
          <w:szCs w:val="20"/>
        </w:rPr>
        <w:t>Timeline and latency requirements</w:t>
      </w:r>
    </w:p>
    <w:p w:rsidR="00E82BF2" w:rsidRDefault="00605B32">
      <w:pPr>
        <w:snapToGrid w:val="0"/>
        <w:spacing w:after="120"/>
        <w:rPr>
          <w:lang w:val="en-US" w:eastAsia="zh-CN"/>
        </w:rPr>
      </w:pPr>
      <w:r>
        <w:rPr>
          <w:lang w:val="en-US" w:eastAsia="zh-CN"/>
        </w:rPr>
        <w:t>F</w:t>
      </w:r>
      <w:r>
        <w:rPr>
          <w:rFonts w:hint="eastAsia"/>
          <w:lang w:val="en-US" w:eastAsia="zh-CN"/>
        </w:rPr>
        <w:t>or the latency</w:t>
      </w:r>
      <w:r>
        <w:rPr>
          <w:lang w:val="en-US" w:eastAsia="zh-CN"/>
        </w:rPr>
        <w:t xml:space="preserve"> requirement</w:t>
      </w:r>
      <w:r>
        <w:rPr>
          <w:rFonts w:hint="eastAsia"/>
          <w:lang w:val="en-US" w:eastAsia="zh-CN"/>
        </w:rPr>
        <w:t>, the</w:t>
      </w:r>
      <w:r>
        <w:rPr>
          <w:lang w:val="en-US" w:eastAsia="zh-CN"/>
        </w:rPr>
        <w:t xml:space="preserve"> HP </w:t>
      </w:r>
      <w:r>
        <w:rPr>
          <w:rFonts w:hint="eastAsia"/>
          <w:lang w:val="en-US" w:eastAsia="zh-CN"/>
        </w:rPr>
        <w:t>HARQ-ACK</w:t>
      </w:r>
      <w:r>
        <w:rPr>
          <w:lang w:val="en-US" w:eastAsia="zh-CN"/>
        </w:rPr>
        <w:t xml:space="preserve"> information </w:t>
      </w:r>
      <w:r>
        <w:rPr>
          <w:rFonts w:hint="eastAsia"/>
          <w:lang w:val="en-US" w:eastAsia="zh-CN"/>
        </w:rPr>
        <w:t>should be</w:t>
      </w:r>
      <w:r>
        <w:rPr>
          <w:lang w:val="en-US" w:eastAsia="zh-CN"/>
        </w:rPr>
        <w:t xml:space="preserve"> mapp</w:t>
      </w:r>
      <w:r>
        <w:rPr>
          <w:rFonts w:hint="eastAsia"/>
          <w:lang w:val="en-US" w:eastAsia="zh-CN"/>
        </w:rPr>
        <w:t>ed</w:t>
      </w:r>
      <w:r>
        <w:rPr>
          <w:lang w:val="en-US" w:eastAsia="zh-CN"/>
        </w:rPr>
        <w:t xml:space="preserve"> </w:t>
      </w:r>
      <w:r>
        <w:rPr>
          <w:rFonts w:hint="eastAsia"/>
          <w:lang w:val="en-US" w:eastAsia="zh-CN"/>
        </w:rPr>
        <w:t xml:space="preserve">to the </w:t>
      </w:r>
      <w:r>
        <w:rPr>
          <w:lang w:val="en-US" w:eastAsia="zh-CN"/>
        </w:rPr>
        <w:t xml:space="preserve">LP </w:t>
      </w:r>
      <w:r>
        <w:rPr>
          <w:rFonts w:hint="eastAsia"/>
          <w:lang w:val="en-US" w:eastAsia="zh-CN"/>
        </w:rPr>
        <w:t xml:space="preserve">PUSCH resources </w:t>
      </w:r>
      <w:bookmarkStart w:id="4" w:name="OLE_LINK27"/>
      <w:r>
        <w:rPr>
          <w:lang w:val="en-US" w:eastAsia="zh-CN"/>
        </w:rPr>
        <w:t>no later</w:t>
      </w:r>
      <w:r>
        <w:rPr>
          <w:rFonts w:hint="eastAsia"/>
          <w:lang w:val="en-US" w:eastAsia="zh-CN"/>
        </w:rPr>
        <w:t xml:space="preserve"> than the last symbol of PUCCH resource</w:t>
      </w:r>
      <w:bookmarkEnd w:id="4"/>
      <w:r>
        <w:rPr>
          <w:rFonts w:hint="eastAsia"/>
          <w:lang w:val="en-US" w:eastAsia="zh-CN"/>
        </w:rPr>
        <w:t xml:space="preserve"> for HARQ-ACK</w:t>
      </w:r>
      <w:r>
        <w:rPr>
          <w:lang w:val="en-US" w:eastAsia="zh-CN"/>
        </w:rPr>
        <w:t xml:space="preserve"> which</w:t>
      </w:r>
      <w:r>
        <w:rPr>
          <w:rFonts w:hint="eastAsia"/>
          <w:lang w:val="en-US" w:eastAsia="zh-CN"/>
        </w:rPr>
        <w:t xml:space="preserve"> is shown in Figure </w:t>
      </w:r>
      <w:r w:rsidR="00F12CA7">
        <w:rPr>
          <w:lang w:val="en-US" w:eastAsia="zh-CN"/>
        </w:rPr>
        <w:t>3</w:t>
      </w:r>
      <w:r>
        <w:rPr>
          <w:rFonts w:hint="eastAsia"/>
          <w:lang w:val="en-US" w:eastAsia="zh-CN"/>
        </w:rPr>
        <w:t>.</w:t>
      </w:r>
    </w:p>
    <w:p w:rsidR="00E82BF2" w:rsidRDefault="00605B32">
      <w:pPr>
        <w:snapToGrid w:val="0"/>
        <w:spacing w:after="120"/>
        <w:jc w:val="center"/>
      </w:pPr>
      <w:r>
        <w:rPr>
          <w:noProof/>
          <w:lang w:val="en-US" w:eastAsia="zh-CN"/>
        </w:rPr>
        <w:lastRenderedPageBreak/>
        <w:drawing>
          <wp:inline distT="0" distB="0" distL="114300" distR="114300">
            <wp:extent cx="2545080" cy="1981835"/>
            <wp:effectExtent l="0" t="0" r="7620" b="0"/>
            <wp:docPr id="1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
                    <pic:cNvPicPr>
                      <a:picLocks noChangeAspect="1"/>
                    </pic:cNvPicPr>
                  </pic:nvPicPr>
                  <pic:blipFill>
                    <a:blip r:embed="rId14"/>
                    <a:stretch>
                      <a:fillRect/>
                    </a:stretch>
                  </pic:blipFill>
                  <pic:spPr>
                    <a:xfrm>
                      <a:off x="0" y="0"/>
                      <a:ext cx="2545080" cy="1981835"/>
                    </a:xfrm>
                    <a:prstGeom prst="rect">
                      <a:avLst/>
                    </a:prstGeom>
                    <a:noFill/>
                    <a:ln>
                      <a:noFill/>
                    </a:ln>
                  </pic:spPr>
                </pic:pic>
              </a:graphicData>
            </a:graphic>
          </wp:inline>
        </w:drawing>
      </w:r>
    </w:p>
    <w:p w:rsidR="00E82BF2" w:rsidRDefault="00605B32">
      <w:pPr>
        <w:snapToGrid w:val="0"/>
        <w:spacing w:after="120"/>
        <w:jc w:val="center"/>
        <w:rPr>
          <w:lang w:val="en-US" w:eastAsia="zh-CN"/>
        </w:rPr>
      </w:pPr>
      <w:r>
        <w:rPr>
          <w:rFonts w:eastAsia="宋体" w:hint="eastAsia"/>
          <w:lang w:val="en-US" w:eastAsia="zh-CN"/>
        </w:rPr>
        <w:t xml:space="preserve">Figure </w:t>
      </w:r>
      <w:r w:rsidR="00F12CA7">
        <w:rPr>
          <w:rFonts w:eastAsia="宋体"/>
          <w:lang w:val="en-US" w:eastAsia="zh-CN"/>
        </w:rPr>
        <w:t>3</w:t>
      </w:r>
      <w:r>
        <w:rPr>
          <w:rFonts w:eastAsia="宋体" w:hint="eastAsia"/>
          <w:lang w:val="en-US" w:eastAsia="zh-CN"/>
        </w:rPr>
        <w:t xml:space="preserve">. High priority HARQ-ACK multiplex </w:t>
      </w:r>
      <w:r>
        <w:rPr>
          <w:rFonts w:eastAsia="宋体"/>
          <w:lang w:val="en-US" w:eastAsia="zh-CN"/>
        </w:rPr>
        <w:t>with</w:t>
      </w:r>
      <w:r>
        <w:rPr>
          <w:rFonts w:eastAsia="宋体" w:hint="eastAsia"/>
          <w:lang w:val="en-US" w:eastAsia="zh-CN"/>
        </w:rPr>
        <w:t xml:space="preserve"> low priority PUSCH</w:t>
      </w:r>
    </w:p>
    <w:p w:rsidR="00E82BF2" w:rsidRDefault="00605B32">
      <w:pPr>
        <w:rPr>
          <w:rFonts w:eastAsia="微软雅黑"/>
          <w:lang w:val="en-US" w:eastAsia="zh-CN"/>
        </w:rPr>
      </w:pPr>
      <w:bookmarkStart w:id="5" w:name="OLE_LINK34"/>
      <w:r>
        <w:rPr>
          <w:rFonts w:hint="eastAsia"/>
          <w:b/>
          <w:bCs/>
          <w:i/>
          <w:iCs/>
          <w:lang w:val="en-US" w:eastAsia="zh-CN"/>
        </w:rPr>
        <w:t xml:space="preserve">Proposal </w:t>
      </w:r>
      <w:r>
        <w:rPr>
          <w:b/>
          <w:bCs/>
          <w:i/>
          <w:iCs/>
          <w:lang w:val="en-US" w:eastAsia="zh-CN"/>
        </w:rPr>
        <w:t>17</w:t>
      </w:r>
      <w:r>
        <w:rPr>
          <w:rFonts w:hint="eastAsia"/>
          <w:b/>
          <w:bCs/>
          <w:i/>
          <w:iCs/>
          <w:lang w:val="en-US" w:eastAsia="zh-CN"/>
        </w:rPr>
        <w:t xml:space="preserve">: </w:t>
      </w:r>
      <w:r>
        <w:rPr>
          <w:rFonts w:hint="eastAsia"/>
          <w:i/>
          <w:iCs/>
          <w:lang w:val="en-US" w:eastAsia="zh-CN"/>
        </w:rPr>
        <w:t xml:space="preserve">For the overlapping between high priority HARQ-ACK and low priority PUSCH, if the gNB allows a UE to multiplex the HARQ-ACK on PUSCH, the UE maps this HARQ-ACK to PUSCH resource elements </w:t>
      </w:r>
      <w:r>
        <w:rPr>
          <w:i/>
          <w:iCs/>
          <w:lang w:val="en-US" w:eastAsia="zh-CN"/>
        </w:rPr>
        <w:t>no later</w:t>
      </w:r>
      <w:r>
        <w:rPr>
          <w:rFonts w:hint="eastAsia"/>
          <w:i/>
          <w:iCs/>
          <w:lang w:val="en-US" w:eastAsia="zh-CN"/>
        </w:rPr>
        <w:t xml:space="preserve"> than the last symbol of PUCCH resource for HARQ-ACK.</w:t>
      </w:r>
      <w:bookmarkEnd w:id="5"/>
    </w:p>
    <w:p w:rsidR="00E82BF2" w:rsidRDefault="00E82BF2">
      <w:pPr>
        <w:numPr>
          <w:ilvl w:val="255"/>
          <w:numId w:val="0"/>
        </w:numPr>
        <w:snapToGrid w:val="0"/>
        <w:spacing w:after="120"/>
        <w:rPr>
          <w:rFonts w:eastAsia="宋体"/>
          <w:i/>
          <w:iCs/>
          <w:lang w:val="en-US" w:eastAsia="zh-CN"/>
        </w:rPr>
      </w:pPr>
    </w:p>
    <w:p w:rsidR="00E82BF2" w:rsidRDefault="00605B32">
      <w:pPr>
        <w:pStyle w:val="1"/>
        <w:numPr>
          <w:ilvl w:val="0"/>
          <w:numId w:val="1"/>
        </w:numPr>
        <w:tabs>
          <w:tab w:val="clear" w:pos="432"/>
        </w:tabs>
        <w:snapToGrid w:val="0"/>
        <w:spacing w:beforeLines="0" w:before="240" w:after="180"/>
        <w:ind w:left="432" w:hanging="432"/>
        <w:textAlignment w:val="auto"/>
        <w:rPr>
          <w:sz w:val="32"/>
          <w:szCs w:val="20"/>
          <w:lang w:eastAsia="en-US"/>
        </w:rPr>
      </w:pPr>
      <w:r>
        <w:rPr>
          <w:rFonts w:hint="eastAsia"/>
          <w:sz w:val="32"/>
          <w:szCs w:val="20"/>
          <w:lang w:eastAsia="en-US"/>
        </w:rPr>
        <w:t>Discussion on the overlapping between dynamic grant PUSCH and configured grant PUSCH</w:t>
      </w:r>
    </w:p>
    <w:p w:rsidR="00E82BF2" w:rsidRDefault="00605B32">
      <w:pPr>
        <w:snapToGrid w:val="0"/>
        <w:rPr>
          <w:lang w:val="en-US" w:eastAsia="zh-CN"/>
        </w:rPr>
      </w:pPr>
      <w:r>
        <w:rPr>
          <w:rFonts w:hint="eastAsia"/>
          <w:lang w:val="en-US" w:eastAsia="zh-CN"/>
        </w:rPr>
        <w:t>In Rel-16, the overlapping between DG PUSCH and CG PUSCH with different priorities was discussed. The potential solutions are shown below based on the latest discussion.</w:t>
      </w:r>
    </w:p>
    <w:tbl>
      <w:tblPr>
        <w:tblStyle w:val="af2"/>
        <w:tblW w:w="0" w:type="auto"/>
        <w:tblLook w:val="04A0" w:firstRow="1" w:lastRow="0" w:firstColumn="1" w:lastColumn="0" w:noHBand="0" w:noVBand="1"/>
      </w:tblPr>
      <w:tblGrid>
        <w:gridCol w:w="9345"/>
      </w:tblGrid>
      <w:tr w:rsidR="00E82BF2">
        <w:tc>
          <w:tcPr>
            <w:tcW w:w="9571" w:type="dxa"/>
          </w:tcPr>
          <w:p w:rsidR="00E82BF2" w:rsidRDefault="00605B32">
            <w:pPr>
              <w:widowControl w:val="0"/>
              <w:overflowPunct/>
              <w:autoSpaceDE/>
              <w:autoSpaceDN/>
              <w:snapToGrid w:val="0"/>
              <w:spacing w:after="120"/>
              <w:textAlignment w:val="auto"/>
              <w:rPr>
                <w:rStyle w:val="DefaultParagraphFont2"/>
                <w:i/>
                <w:sz w:val="21"/>
                <w:szCs w:val="21"/>
              </w:rPr>
            </w:pPr>
            <w:r>
              <w:rPr>
                <w:rStyle w:val="DefaultParagraphFont2"/>
                <w:i/>
                <w:sz w:val="21"/>
                <w:szCs w:val="21"/>
              </w:rPr>
              <w:t xml:space="preserve">Proposal from Feature Lead: </w:t>
            </w:r>
          </w:p>
          <w:p w:rsidR="00E82BF2" w:rsidRDefault="00605B32">
            <w:pPr>
              <w:widowControl w:val="0"/>
              <w:overflowPunct/>
              <w:autoSpaceDE/>
              <w:autoSpaceDN/>
              <w:snapToGrid w:val="0"/>
              <w:spacing w:after="120"/>
              <w:textAlignment w:val="auto"/>
              <w:rPr>
                <w:rStyle w:val="DefaultParagraphFont2"/>
                <w:i/>
                <w:sz w:val="21"/>
                <w:szCs w:val="21"/>
              </w:rPr>
            </w:pPr>
            <w:r>
              <w:rPr>
                <w:rStyle w:val="DefaultParagraphFont2"/>
                <w:i/>
                <w:sz w:val="21"/>
                <w:szCs w:val="21"/>
              </w:rPr>
              <w:t>For collision handling between high priority CG and low priority DG, down-select following options.</w:t>
            </w:r>
          </w:p>
          <w:p w:rsidR="00E82BF2" w:rsidRDefault="00605B32">
            <w:pPr>
              <w:widowControl w:val="0"/>
              <w:numPr>
                <w:ilvl w:val="0"/>
                <w:numId w:val="6"/>
              </w:numPr>
              <w:overflowPunct/>
              <w:autoSpaceDE/>
              <w:autoSpaceDN/>
              <w:snapToGrid w:val="0"/>
              <w:spacing w:after="120"/>
              <w:textAlignment w:val="auto"/>
              <w:rPr>
                <w:rStyle w:val="DefaultParagraphFont2"/>
                <w:i/>
                <w:sz w:val="21"/>
                <w:szCs w:val="21"/>
              </w:rPr>
            </w:pPr>
            <w:r>
              <w:rPr>
                <w:rStyle w:val="DefaultParagraphFont2"/>
                <w:i/>
                <w:sz w:val="21"/>
                <w:szCs w:val="21"/>
              </w:rPr>
              <w:t>Option 1: define a UE capability for collision handling between the CG and DG with different priorities in PHY layer.</w:t>
            </w:r>
          </w:p>
          <w:p w:rsidR="00E82BF2" w:rsidRDefault="00605B32">
            <w:pPr>
              <w:widowControl w:val="0"/>
              <w:numPr>
                <w:ilvl w:val="0"/>
                <w:numId w:val="6"/>
              </w:numPr>
              <w:overflowPunct/>
              <w:autoSpaceDE/>
              <w:autoSpaceDN/>
              <w:snapToGrid w:val="0"/>
              <w:spacing w:after="120"/>
              <w:textAlignment w:val="auto"/>
              <w:rPr>
                <w:rStyle w:val="DefaultParagraphFont2"/>
                <w:i/>
                <w:sz w:val="21"/>
                <w:szCs w:val="21"/>
              </w:rPr>
            </w:pPr>
            <w:r>
              <w:rPr>
                <w:rStyle w:val="DefaultParagraphFont2"/>
                <w:i/>
                <w:sz w:val="21"/>
                <w:szCs w:val="21"/>
              </w:rPr>
              <w:t>If UE supports the capability, PHY layer can make the prioritization so that the UE is expected to transmit the PUSCH corresponding to the configured grant, and cancel the PUSCH transmission scheduled by the PDCCH at latest starting at the first symbol of the PUSCH corresponding to the configured grant.</w:t>
            </w:r>
          </w:p>
          <w:p w:rsidR="00E82BF2" w:rsidRDefault="00605B32">
            <w:pPr>
              <w:widowControl w:val="0"/>
              <w:numPr>
                <w:ilvl w:val="0"/>
                <w:numId w:val="6"/>
              </w:numPr>
              <w:overflowPunct/>
              <w:autoSpaceDE/>
              <w:autoSpaceDN/>
              <w:snapToGrid w:val="0"/>
              <w:spacing w:after="120"/>
              <w:textAlignment w:val="auto"/>
              <w:rPr>
                <w:rStyle w:val="DefaultParagraphFont2"/>
                <w:i/>
                <w:sz w:val="21"/>
                <w:szCs w:val="21"/>
              </w:rPr>
            </w:pPr>
            <w:r>
              <w:rPr>
                <w:rStyle w:val="DefaultParagraphFont2"/>
                <w:i/>
                <w:sz w:val="21"/>
                <w:szCs w:val="21"/>
              </w:rPr>
              <w:t>Otherwise, MAC layer should make the prioritization so that only one MAC PDU is delivered to PHY layer.</w:t>
            </w:r>
          </w:p>
          <w:p w:rsidR="00E82BF2" w:rsidRDefault="00605B32">
            <w:pPr>
              <w:widowControl w:val="0"/>
              <w:numPr>
                <w:ilvl w:val="0"/>
                <w:numId w:val="6"/>
              </w:numPr>
              <w:overflowPunct/>
              <w:autoSpaceDE/>
              <w:autoSpaceDN/>
              <w:snapToGrid w:val="0"/>
              <w:spacing w:after="120"/>
              <w:textAlignment w:val="auto"/>
              <w:rPr>
                <w:rStyle w:val="DefaultParagraphFont2"/>
                <w:i/>
                <w:sz w:val="21"/>
                <w:szCs w:val="21"/>
              </w:rPr>
            </w:pPr>
            <w:r>
              <w:rPr>
                <w:rStyle w:val="DefaultParagraphFont2"/>
                <w:i/>
                <w:sz w:val="21"/>
                <w:szCs w:val="21"/>
              </w:rPr>
              <w:t xml:space="preserve">Option 2: re-use Rel.15 timeline, MAC layer should make the prioritization so that only one MAC PDU (e.g. the one with higher priority) is delivered to PHY layer. </w:t>
            </w:r>
          </w:p>
          <w:p w:rsidR="00E82BF2" w:rsidRDefault="00605B32">
            <w:pPr>
              <w:widowControl w:val="0"/>
              <w:numPr>
                <w:ilvl w:val="0"/>
                <w:numId w:val="6"/>
              </w:numPr>
              <w:overflowPunct/>
              <w:autoSpaceDE/>
              <w:autoSpaceDN/>
              <w:snapToGrid w:val="0"/>
              <w:spacing w:after="120"/>
              <w:textAlignment w:val="auto"/>
              <w:rPr>
                <w:rStyle w:val="DefaultParagraphFont2"/>
                <w:i/>
                <w:sz w:val="21"/>
                <w:szCs w:val="21"/>
              </w:rPr>
            </w:pPr>
            <w:r>
              <w:rPr>
                <w:rStyle w:val="DefaultParagraphFont2"/>
                <w:i/>
                <w:sz w:val="21"/>
                <w:szCs w:val="21"/>
              </w:rPr>
              <w:t>Supported by QC, Intel, LG, Apple</w:t>
            </w:r>
          </w:p>
          <w:p w:rsidR="00E82BF2" w:rsidRDefault="00605B32">
            <w:pPr>
              <w:widowControl w:val="0"/>
              <w:numPr>
                <w:ilvl w:val="0"/>
                <w:numId w:val="6"/>
              </w:numPr>
              <w:overflowPunct/>
              <w:autoSpaceDE/>
              <w:autoSpaceDN/>
              <w:snapToGrid w:val="0"/>
              <w:spacing w:after="120"/>
              <w:textAlignment w:val="auto"/>
              <w:rPr>
                <w:rStyle w:val="DefaultParagraphFont2"/>
                <w:i/>
                <w:sz w:val="21"/>
                <w:szCs w:val="21"/>
              </w:rPr>
            </w:pPr>
            <w:r>
              <w:rPr>
                <w:rStyle w:val="DefaultParagraphFont2"/>
                <w:i/>
                <w:sz w:val="21"/>
                <w:szCs w:val="21"/>
              </w:rPr>
              <w:t>Option 3: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rsidR="00E82BF2" w:rsidRDefault="00605B32">
            <w:pPr>
              <w:widowControl w:val="0"/>
              <w:numPr>
                <w:ilvl w:val="0"/>
                <w:numId w:val="6"/>
              </w:numPr>
              <w:overflowPunct/>
              <w:autoSpaceDE/>
              <w:autoSpaceDN/>
              <w:snapToGrid w:val="0"/>
              <w:spacing w:after="120"/>
              <w:textAlignment w:val="auto"/>
              <w:rPr>
                <w:rStyle w:val="DefaultParagraphFont2"/>
                <w:i/>
                <w:sz w:val="21"/>
                <w:szCs w:val="21"/>
              </w:rPr>
            </w:pPr>
            <w:r>
              <w:rPr>
                <w:rStyle w:val="DefaultParagraphFont2"/>
                <w:i/>
                <w:sz w:val="21"/>
                <w:szCs w:val="21"/>
              </w:rPr>
              <w:lastRenderedPageBreak/>
              <w:t>Supported by Nokia, NSB, Huawei/</w:t>
            </w:r>
            <w:proofErr w:type="spellStart"/>
            <w:r>
              <w:rPr>
                <w:rStyle w:val="DefaultParagraphFont2"/>
                <w:i/>
                <w:sz w:val="21"/>
                <w:szCs w:val="21"/>
              </w:rPr>
              <w:t>HiSilicon</w:t>
            </w:r>
            <w:proofErr w:type="spellEnd"/>
            <w:r>
              <w:rPr>
                <w:rStyle w:val="DefaultParagraphFont2"/>
                <w:i/>
                <w:sz w:val="21"/>
                <w:szCs w:val="21"/>
              </w:rPr>
              <w:t>, CATT, NEC, MTK, ZTE</w:t>
            </w:r>
          </w:p>
          <w:p w:rsidR="00E82BF2" w:rsidRDefault="00605B32">
            <w:pPr>
              <w:widowControl w:val="0"/>
              <w:numPr>
                <w:ilvl w:val="0"/>
                <w:numId w:val="6"/>
              </w:numPr>
              <w:overflowPunct/>
              <w:autoSpaceDE/>
              <w:autoSpaceDN/>
              <w:snapToGrid w:val="0"/>
              <w:spacing w:after="120"/>
              <w:textAlignment w:val="auto"/>
              <w:rPr>
                <w:rStyle w:val="DefaultParagraphFont2"/>
                <w:i/>
                <w:sz w:val="21"/>
                <w:szCs w:val="21"/>
              </w:rPr>
            </w:pPr>
            <w:r>
              <w:rPr>
                <w:rStyle w:val="DefaultParagraphFont2"/>
                <w:i/>
                <w:sz w:val="21"/>
                <w:szCs w:val="21"/>
              </w:rPr>
              <w:t>No PHY collision handling necessary if MAC does not generate a PDU for the CG.</w:t>
            </w:r>
          </w:p>
          <w:p w:rsidR="00E82BF2" w:rsidRDefault="00605B32">
            <w:pPr>
              <w:widowControl w:val="0"/>
              <w:numPr>
                <w:ilvl w:val="0"/>
                <w:numId w:val="6"/>
              </w:numPr>
              <w:overflowPunct/>
              <w:autoSpaceDE/>
              <w:autoSpaceDN/>
              <w:snapToGrid w:val="0"/>
              <w:spacing w:after="120"/>
              <w:textAlignment w:val="auto"/>
              <w:rPr>
                <w:rStyle w:val="DefaultParagraphFont2"/>
                <w:i/>
                <w:sz w:val="21"/>
                <w:szCs w:val="21"/>
              </w:rPr>
            </w:pPr>
            <w:r>
              <w:rPr>
                <w:rStyle w:val="DefaultParagraphFont2"/>
                <w:i/>
                <w:sz w:val="21"/>
                <w:szCs w:val="21"/>
              </w:rPr>
              <w:t>PHY does not expect MAC to generate a PDU for a later, lower-priority, CG PUSCH, which overlaps with an earlier, higher-priority, DG PUSCH.</w:t>
            </w:r>
          </w:p>
          <w:p w:rsidR="00E82BF2" w:rsidRDefault="00605B32">
            <w:pPr>
              <w:widowControl w:val="0"/>
              <w:overflowPunct/>
              <w:autoSpaceDE/>
              <w:autoSpaceDN/>
              <w:snapToGrid w:val="0"/>
              <w:spacing w:after="120"/>
              <w:textAlignment w:val="auto"/>
              <w:rPr>
                <w:rStyle w:val="DefaultParagraphFont2"/>
                <w:i/>
                <w:sz w:val="21"/>
                <w:szCs w:val="21"/>
              </w:rPr>
            </w:pPr>
            <w:r>
              <w:rPr>
                <w:rStyle w:val="DefaultParagraphFont2"/>
                <w:i/>
                <w:sz w:val="21"/>
                <w:szCs w:val="21"/>
              </w:rPr>
              <w:t xml:space="preserve">Proposal from Feature Lead: </w:t>
            </w:r>
          </w:p>
          <w:p w:rsidR="00E82BF2" w:rsidRDefault="00605B32">
            <w:pPr>
              <w:widowControl w:val="0"/>
              <w:overflowPunct/>
              <w:autoSpaceDE/>
              <w:autoSpaceDN/>
              <w:snapToGrid w:val="0"/>
              <w:spacing w:after="120"/>
              <w:textAlignment w:val="auto"/>
              <w:rPr>
                <w:rStyle w:val="DefaultParagraphFont2"/>
                <w:i/>
                <w:sz w:val="21"/>
                <w:szCs w:val="21"/>
              </w:rPr>
            </w:pPr>
            <w:r>
              <w:rPr>
                <w:rStyle w:val="DefaultParagraphFont2"/>
                <w:i/>
                <w:sz w:val="21"/>
                <w:szCs w:val="21"/>
              </w:rPr>
              <w:t>For collision handling between high priority DG and low priority CG, down-select following options:</w:t>
            </w:r>
          </w:p>
          <w:p w:rsidR="00E82BF2" w:rsidRDefault="00605B32">
            <w:pPr>
              <w:widowControl w:val="0"/>
              <w:numPr>
                <w:ilvl w:val="0"/>
                <w:numId w:val="6"/>
              </w:numPr>
              <w:overflowPunct/>
              <w:autoSpaceDE/>
              <w:autoSpaceDN/>
              <w:snapToGrid w:val="0"/>
              <w:spacing w:after="120"/>
              <w:textAlignment w:val="auto"/>
              <w:rPr>
                <w:rStyle w:val="DefaultParagraphFont2"/>
                <w:i/>
                <w:sz w:val="21"/>
                <w:szCs w:val="21"/>
              </w:rPr>
            </w:pPr>
            <w:r>
              <w:rPr>
                <w:rStyle w:val="DefaultParagraphFont2"/>
                <w:i/>
                <w:sz w:val="21"/>
                <w:szCs w:val="21"/>
              </w:rPr>
              <w:t>Option 1: Define a UE capability for collision handling between the CG and DG with different priorities in PHY layer.</w:t>
            </w:r>
          </w:p>
          <w:p w:rsidR="00E82BF2" w:rsidRDefault="00605B32">
            <w:pPr>
              <w:widowControl w:val="0"/>
              <w:numPr>
                <w:ilvl w:val="0"/>
                <w:numId w:val="6"/>
              </w:numPr>
              <w:overflowPunct/>
              <w:autoSpaceDE/>
              <w:autoSpaceDN/>
              <w:snapToGrid w:val="0"/>
              <w:spacing w:after="120"/>
              <w:textAlignment w:val="auto"/>
              <w:rPr>
                <w:rStyle w:val="DefaultParagraphFont2"/>
                <w:i/>
                <w:sz w:val="21"/>
                <w:szCs w:val="21"/>
              </w:rPr>
            </w:pPr>
            <w:r>
              <w:rPr>
                <w:rStyle w:val="DefaultParagraphFont2"/>
                <w:i/>
                <w:sz w:val="21"/>
                <w:szCs w:val="21"/>
              </w:rPr>
              <w:t>If a UE supports the capability, the UE is expected to cancel the overlapping low priority CG by the first overlapping symbol at the latest. Further, a UE expects that the first [overlapping] symbol of the high priority DG is not earlier than Tproc</w:t>
            </w:r>
            <w:proofErr w:type="gramStart"/>
            <w:r>
              <w:rPr>
                <w:rStyle w:val="DefaultParagraphFont2"/>
                <w:i/>
                <w:sz w:val="21"/>
                <w:szCs w:val="21"/>
              </w:rPr>
              <w:t>,2</w:t>
            </w:r>
            <w:proofErr w:type="gramEnd"/>
            <w:r>
              <w:rPr>
                <w:rStyle w:val="DefaultParagraphFont2"/>
                <w:i/>
                <w:sz w:val="21"/>
                <w:szCs w:val="21"/>
              </w:rPr>
              <w:t xml:space="preserve">+d1 after the last symbol of the PDCCH with the DCI format scheduling the high priority DG. </w:t>
            </w:r>
          </w:p>
          <w:p w:rsidR="00E82BF2" w:rsidRDefault="00605B32">
            <w:pPr>
              <w:widowControl w:val="0"/>
              <w:numPr>
                <w:ilvl w:val="0"/>
                <w:numId w:val="6"/>
              </w:numPr>
              <w:overflowPunct/>
              <w:autoSpaceDE/>
              <w:autoSpaceDN/>
              <w:snapToGrid w:val="0"/>
              <w:spacing w:after="120"/>
              <w:textAlignment w:val="auto"/>
              <w:rPr>
                <w:rStyle w:val="DefaultParagraphFont2"/>
                <w:i/>
                <w:sz w:val="21"/>
                <w:szCs w:val="21"/>
              </w:rPr>
            </w:pPr>
            <w:r>
              <w:rPr>
                <w:rStyle w:val="DefaultParagraphFont2"/>
                <w:i/>
                <w:sz w:val="21"/>
                <w:szCs w:val="21"/>
              </w:rPr>
              <w:t>Otherwise, the UE can only cancel the entire PUSCH transmission corresponding to the configured grant starting in a symbol </w:t>
            </w:r>
            <w:r>
              <w:rPr>
                <w:rStyle w:val="DefaultParagraphFont2"/>
                <w:rFonts w:ascii="Cambria Math" w:hAnsi="Cambria Math" w:cs="Cambria Math"/>
                <w:i/>
                <w:sz w:val="21"/>
                <w:szCs w:val="21"/>
              </w:rPr>
              <w:t>𝑗</w:t>
            </w:r>
            <w:r>
              <w:rPr>
                <w:rStyle w:val="DefaultParagraphFont2"/>
                <w:i/>
                <w:sz w:val="21"/>
                <w:szCs w:val="21"/>
              </w:rPr>
              <w:t>, if the end of symbol </w:t>
            </w:r>
            <w:r>
              <w:rPr>
                <w:rStyle w:val="DefaultParagraphFont2"/>
                <w:rFonts w:ascii="Cambria Math" w:hAnsi="Cambria Math" w:cs="Cambria Math"/>
                <w:i/>
                <w:sz w:val="21"/>
                <w:szCs w:val="21"/>
              </w:rPr>
              <w:t>𝑖</w:t>
            </w:r>
            <w:r>
              <w:rPr>
                <w:rStyle w:val="DefaultParagraphFont2"/>
                <w:i/>
                <w:sz w:val="21"/>
                <w:szCs w:val="21"/>
              </w:rPr>
              <w:t> for PDCCH scheduling the PUSCH is at least </w:t>
            </w:r>
            <w:r>
              <w:rPr>
                <w:rStyle w:val="DefaultParagraphFont2"/>
                <w:rFonts w:ascii="Cambria Math" w:hAnsi="Cambria Math" w:cs="Cambria Math"/>
                <w:i/>
                <w:sz w:val="21"/>
                <w:szCs w:val="21"/>
              </w:rPr>
              <w:t>𝑁</w:t>
            </w:r>
            <w:r>
              <w:rPr>
                <w:rStyle w:val="DefaultParagraphFont2"/>
                <w:i/>
                <w:sz w:val="21"/>
                <w:szCs w:val="21"/>
              </w:rPr>
              <w:t>2 symbols before the beginning of symbol </w:t>
            </w:r>
            <w:r>
              <w:rPr>
                <w:rStyle w:val="DefaultParagraphFont2"/>
                <w:rFonts w:ascii="Cambria Math" w:hAnsi="Cambria Math" w:cs="Cambria Math"/>
                <w:i/>
                <w:sz w:val="21"/>
                <w:szCs w:val="21"/>
              </w:rPr>
              <w:t>𝑗</w:t>
            </w:r>
            <w:r>
              <w:rPr>
                <w:rStyle w:val="DefaultParagraphFont2"/>
                <w:i/>
                <w:sz w:val="21"/>
                <w:szCs w:val="21"/>
              </w:rPr>
              <w:t>. </w:t>
            </w:r>
          </w:p>
          <w:p w:rsidR="00E82BF2" w:rsidRDefault="00605B32">
            <w:pPr>
              <w:widowControl w:val="0"/>
              <w:numPr>
                <w:ilvl w:val="0"/>
                <w:numId w:val="6"/>
              </w:numPr>
              <w:overflowPunct/>
              <w:autoSpaceDE/>
              <w:autoSpaceDN/>
              <w:snapToGrid w:val="0"/>
              <w:spacing w:after="120"/>
              <w:textAlignment w:val="auto"/>
              <w:rPr>
                <w:rStyle w:val="DefaultParagraphFont2"/>
                <w:i/>
                <w:sz w:val="21"/>
                <w:szCs w:val="21"/>
              </w:rPr>
            </w:pPr>
            <w:r>
              <w:rPr>
                <w:rStyle w:val="DefaultParagraphFont2"/>
                <w:i/>
                <w:sz w:val="21"/>
                <w:szCs w:val="21"/>
              </w:rPr>
              <w:t>Option 2: Rel.15 timeline is reused to support cancellation of the low priority CG PUSCH.</w:t>
            </w:r>
          </w:p>
          <w:p w:rsidR="00E82BF2" w:rsidRDefault="00605B32">
            <w:pPr>
              <w:widowControl w:val="0"/>
              <w:numPr>
                <w:ilvl w:val="0"/>
                <w:numId w:val="6"/>
              </w:numPr>
              <w:overflowPunct/>
              <w:autoSpaceDE/>
              <w:autoSpaceDN/>
              <w:snapToGrid w:val="0"/>
              <w:spacing w:after="120"/>
              <w:textAlignment w:val="auto"/>
              <w:rPr>
                <w:rStyle w:val="DefaultParagraphFont2"/>
                <w:i/>
                <w:sz w:val="21"/>
                <w:szCs w:val="21"/>
              </w:rPr>
            </w:pPr>
            <w:r>
              <w:rPr>
                <w:rStyle w:val="DefaultParagraphFont2"/>
                <w:i/>
                <w:sz w:val="21"/>
                <w:szCs w:val="21"/>
              </w:rPr>
              <w:t>A UE is not expected to be scheduled by a PDCCH ending in symbol </w:t>
            </w:r>
            <w:proofErr w:type="spellStart"/>
            <w:r>
              <w:rPr>
                <w:rStyle w:val="DefaultParagraphFont2"/>
                <w:sz w:val="21"/>
                <w:szCs w:val="21"/>
              </w:rPr>
              <w:t>i</w:t>
            </w:r>
            <w:proofErr w:type="spellEnd"/>
            <w:r>
              <w:rPr>
                <w:rStyle w:val="DefaultParagraphFont2"/>
                <w:i/>
                <w:sz w:val="21"/>
                <w:szCs w:val="21"/>
              </w:rPr>
              <w:t> to transmit a high priority DG PUSCH on a given serving cell overlapping in time with a transmission occasion, where the UE is allowed to transmit a CG PUSCH with low priority, starting in a symbol </w:t>
            </w:r>
            <w:r>
              <w:rPr>
                <w:rStyle w:val="DefaultParagraphFont2"/>
                <w:sz w:val="21"/>
                <w:szCs w:val="21"/>
              </w:rPr>
              <w:t>j</w:t>
            </w:r>
            <w:r>
              <w:rPr>
                <w:rStyle w:val="DefaultParagraphFont2"/>
                <w:i/>
                <w:sz w:val="21"/>
                <w:szCs w:val="21"/>
              </w:rPr>
              <w:t> on the same serving cell if the end of symbol </w:t>
            </w:r>
            <w:proofErr w:type="spellStart"/>
            <w:r>
              <w:rPr>
                <w:rStyle w:val="DefaultParagraphFont2"/>
                <w:sz w:val="21"/>
                <w:szCs w:val="21"/>
              </w:rPr>
              <w:t>i</w:t>
            </w:r>
            <w:proofErr w:type="spellEnd"/>
            <w:r>
              <w:rPr>
                <w:rStyle w:val="DefaultParagraphFont2"/>
                <w:i/>
                <w:sz w:val="21"/>
                <w:szCs w:val="21"/>
              </w:rPr>
              <w:t> is not at least </w:t>
            </w:r>
            <w:r>
              <w:rPr>
                <w:rStyle w:val="DefaultParagraphFont2"/>
                <w:sz w:val="21"/>
                <w:szCs w:val="21"/>
              </w:rPr>
              <w:t>N2</w:t>
            </w:r>
            <w:r>
              <w:rPr>
                <w:rStyle w:val="DefaultParagraphFont2"/>
                <w:i/>
                <w:sz w:val="21"/>
                <w:szCs w:val="21"/>
              </w:rPr>
              <w:t> symbols before the beginning of symbol </w:t>
            </w:r>
            <w:r>
              <w:rPr>
                <w:rStyle w:val="DefaultParagraphFont2"/>
                <w:sz w:val="21"/>
                <w:szCs w:val="21"/>
              </w:rPr>
              <w:t>j</w:t>
            </w:r>
            <w:r>
              <w:rPr>
                <w:rStyle w:val="DefaultParagraphFont2"/>
                <w:i/>
                <w:sz w:val="21"/>
                <w:szCs w:val="21"/>
              </w:rPr>
              <w:t>. </w:t>
            </w:r>
          </w:p>
          <w:p w:rsidR="00E82BF2" w:rsidRDefault="00605B32">
            <w:pPr>
              <w:widowControl w:val="0"/>
              <w:numPr>
                <w:ilvl w:val="0"/>
                <w:numId w:val="6"/>
              </w:numPr>
              <w:overflowPunct/>
              <w:autoSpaceDE/>
              <w:autoSpaceDN/>
              <w:snapToGrid w:val="0"/>
              <w:spacing w:after="120"/>
              <w:textAlignment w:val="auto"/>
              <w:rPr>
                <w:rStyle w:val="DefaultParagraphFont2"/>
                <w:i/>
                <w:sz w:val="21"/>
                <w:szCs w:val="21"/>
              </w:rPr>
            </w:pPr>
            <w:r>
              <w:rPr>
                <w:rStyle w:val="DefaultParagraphFont2"/>
                <w:i/>
                <w:sz w:val="21"/>
                <w:szCs w:val="21"/>
              </w:rPr>
              <w:t>Option 3: PHY layer can make the prioritization so that the UE is expected to cancel the overlapping low priority CG PUSCH by the first overlapping symbol at the latest. Further, a UE expects that the first [overlapping] symbol of the high priority DG PUSCH is not earlier than Tproc</w:t>
            </w:r>
            <w:proofErr w:type="gramStart"/>
            <w:r>
              <w:rPr>
                <w:rStyle w:val="DefaultParagraphFont2"/>
                <w:i/>
                <w:sz w:val="21"/>
                <w:szCs w:val="21"/>
              </w:rPr>
              <w:t>,2</w:t>
            </w:r>
            <w:proofErr w:type="gramEnd"/>
            <w:r>
              <w:rPr>
                <w:rStyle w:val="DefaultParagraphFont2"/>
                <w:i/>
                <w:sz w:val="21"/>
                <w:szCs w:val="21"/>
              </w:rPr>
              <w:t>+d1 after the last symbol of the PDCCH with the DCI format scheduling the high priority channel. </w:t>
            </w:r>
          </w:p>
          <w:p w:rsidR="00E82BF2" w:rsidRDefault="00605B32">
            <w:pPr>
              <w:widowControl w:val="0"/>
              <w:numPr>
                <w:ilvl w:val="0"/>
                <w:numId w:val="6"/>
              </w:numPr>
              <w:overflowPunct/>
              <w:autoSpaceDE/>
              <w:autoSpaceDN/>
              <w:snapToGrid w:val="0"/>
              <w:spacing w:after="120"/>
              <w:textAlignment w:val="auto"/>
              <w:rPr>
                <w:rStyle w:val="DefaultParagraphFont2"/>
                <w:i/>
                <w:sz w:val="21"/>
                <w:szCs w:val="21"/>
              </w:rPr>
            </w:pPr>
            <w:r>
              <w:rPr>
                <w:rStyle w:val="DefaultParagraphFont2"/>
                <w:i/>
                <w:sz w:val="21"/>
                <w:szCs w:val="21"/>
              </w:rPr>
              <w:t>No PHY collision handling necessary if MAC does not generate a PDU for the CG.</w:t>
            </w:r>
          </w:p>
        </w:tc>
      </w:tr>
    </w:tbl>
    <w:p w:rsidR="00E82BF2" w:rsidRDefault="00E82BF2">
      <w:pPr>
        <w:snapToGrid w:val="0"/>
        <w:rPr>
          <w:rStyle w:val="DefaultParagraphFont2"/>
          <w:i/>
          <w:sz w:val="21"/>
          <w:szCs w:val="21"/>
        </w:rPr>
      </w:pPr>
    </w:p>
    <w:p w:rsidR="00E82BF2" w:rsidRDefault="00605B32">
      <w:pPr>
        <w:rPr>
          <w:lang w:eastAsia="zh-CN"/>
        </w:rPr>
      </w:pPr>
      <w:r>
        <w:rPr>
          <w:rFonts w:hint="eastAsia"/>
          <w:lang w:eastAsia="zh-CN"/>
        </w:rPr>
        <w:t>I</w:t>
      </w:r>
      <w:r>
        <w:rPr>
          <w:lang w:eastAsia="zh-CN"/>
        </w:rPr>
        <w:t xml:space="preserve">n the RAN1 #102-e meeting, the following agreement was achieved. </w:t>
      </w:r>
    </w:p>
    <w:tbl>
      <w:tblPr>
        <w:tblStyle w:val="af2"/>
        <w:tblW w:w="0" w:type="auto"/>
        <w:tblLook w:val="04A0" w:firstRow="1" w:lastRow="0" w:firstColumn="1" w:lastColumn="0" w:noHBand="0" w:noVBand="1"/>
      </w:tblPr>
      <w:tblGrid>
        <w:gridCol w:w="9345"/>
      </w:tblGrid>
      <w:tr w:rsidR="00E82BF2">
        <w:tc>
          <w:tcPr>
            <w:tcW w:w="9345" w:type="dxa"/>
          </w:tcPr>
          <w:p w:rsidR="00E82BF2" w:rsidRDefault="00605B32">
            <w:pPr>
              <w:rPr>
                <w:rFonts w:eastAsia="宋体"/>
                <w:highlight w:val="green"/>
              </w:rPr>
            </w:pPr>
            <w:r>
              <w:rPr>
                <w:highlight w:val="green"/>
              </w:rPr>
              <w:t>Agreements:</w:t>
            </w:r>
          </w:p>
          <w:p w:rsidR="00E82BF2" w:rsidRDefault="00605B32">
            <w:pPr>
              <w:rPr>
                <w:i/>
              </w:rPr>
            </w:pPr>
            <w:r>
              <w:rPr>
                <w:i/>
              </w:rPr>
              <w:t>Support PHY prioritization</w:t>
            </w:r>
            <w:r>
              <w:rPr>
                <w:i/>
                <w:color w:val="000000"/>
              </w:rPr>
              <w:t> </w:t>
            </w:r>
            <w:r>
              <w:rPr>
                <w:i/>
              </w:rPr>
              <w:t>for the case where low-priority DG-PUSCH collides with high-priority CG-PUSCH in R17.</w:t>
            </w:r>
          </w:p>
          <w:p w:rsidR="00E82BF2" w:rsidRDefault="00605B32">
            <w:pPr>
              <w:numPr>
                <w:ilvl w:val="0"/>
                <w:numId w:val="17"/>
              </w:numPr>
              <w:jc w:val="left"/>
              <w:rPr>
                <w:i/>
              </w:rPr>
            </w:pPr>
            <w:r>
              <w:rPr>
                <w:i/>
              </w:rPr>
              <w:t>FFS details</w:t>
            </w:r>
          </w:p>
          <w:p w:rsidR="00E82BF2" w:rsidRDefault="00605B32">
            <w:pPr>
              <w:numPr>
                <w:ilvl w:val="0"/>
                <w:numId w:val="17"/>
              </w:numPr>
              <w:jc w:val="left"/>
              <w:rPr>
                <w:lang w:eastAsia="zh-CN"/>
              </w:rPr>
            </w:pPr>
            <w:r>
              <w:rPr>
                <w:i/>
              </w:rPr>
              <w:t>Clarify R16 baseline if needed.</w:t>
            </w:r>
          </w:p>
        </w:tc>
      </w:tr>
    </w:tbl>
    <w:p w:rsidR="00E82BF2" w:rsidRDefault="00E82BF2">
      <w:pPr>
        <w:snapToGrid w:val="0"/>
        <w:rPr>
          <w:lang w:val="en-US" w:eastAsia="zh-CN"/>
        </w:rPr>
      </w:pPr>
    </w:p>
    <w:p w:rsidR="00E82BF2" w:rsidRDefault="00605B32">
      <w:pPr>
        <w:numPr>
          <w:ilvl w:val="0"/>
          <w:numId w:val="18"/>
        </w:numPr>
        <w:snapToGrid w:val="0"/>
        <w:rPr>
          <w:lang w:val="en-US" w:eastAsia="zh-CN"/>
        </w:rPr>
      </w:pPr>
      <w:r>
        <w:rPr>
          <w:rFonts w:hint="eastAsia"/>
          <w:lang w:val="en-US" w:eastAsia="zh-CN"/>
        </w:rPr>
        <w:t>HP CG vs LP DG</w:t>
      </w:r>
    </w:p>
    <w:p w:rsidR="00E82BF2" w:rsidRDefault="00605B32">
      <w:pPr>
        <w:snapToGrid w:val="0"/>
        <w:rPr>
          <w:lang w:val="en-US" w:eastAsia="zh-CN"/>
        </w:rPr>
      </w:pPr>
      <w:r>
        <w:rPr>
          <w:rFonts w:hint="eastAsia"/>
          <w:lang w:val="en-US" w:eastAsia="zh-CN"/>
        </w:rPr>
        <w:t xml:space="preserve">If the UE processes the CG PUSCH first, the UE will only transmit the CG PUSCH. If the start of the DG PUSCH is earlier than the CG PUSCH and the UE processes the DG PUSCH first, the UE should stop processing the DG PUSCH and then prepare the CG PUSCH. In this case, more time is needed for the CG PUSCH. Since the UE has already been aware of the CG PUSCH, available time for processing depends on when the high priority arrives. However, the </w:t>
      </w:r>
      <w:r>
        <w:rPr>
          <w:rFonts w:hint="eastAsia"/>
          <w:lang w:val="en-US" w:eastAsia="zh-CN"/>
        </w:rPr>
        <w:lastRenderedPageBreak/>
        <w:t>high priority data could arrive at any time. If the UE has enough time to cancel the DG PUSCH and transmits CG PUSCH, e.g. the data is arrived before T</w:t>
      </w:r>
      <w:r>
        <w:rPr>
          <w:rFonts w:hint="eastAsia"/>
          <w:vertAlign w:val="subscript"/>
          <w:lang w:val="en-US" w:eastAsia="zh-CN"/>
        </w:rPr>
        <w:t>proc</w:t>
      </w:r>
      <w:proofErr w:type="gramStart"/>
      <w:r>
        <w:rPr>
          <w:rFonts w:hint="eastAsia"/>
          <w:vertAlign w:val="subscript"/>
          <w:lang w:val="en-US" w:eastAsia="zh-CN"/>
        </w:rPr>
        <w:t>,2</w:t>
      </w:r>
      <w:proofErr w:type="gramEnd"/>
      <w:r>
        <w:rPr>
          <w:rFonts w:hint="eastAsia"/>
          <w:lang w:val="en-US" w:eastAsia="zh-CN"/>
        </w:rPr>
        <w:t>+d</w:t>
      </w:r>
      <w:r>
        <w:rPr>
          <w:rFonts w:hint="eastAsia"/>
          <w:vertAlign w:val="subscript"/>
          <w:lang w:val="en-US" w:eastAsia="zh-CN"/>
        </w:rPr>
        <w:t>1</w:t>
      </w:r>
      <w:r>
        <w:rPr>
          <w:rFonts w:hint="eastAsia"/>
          <w:lang w:val="en-US" w:eastAsia="zh-CN"/>
        </w:rPr>
        <w:t xml:space="preserve"> before the first symbol of the CG PUSCH, the UE should cancel the DG PUSCH before the first symbol of the CG PUSCH and transmit the CG PUSCH. If the UE does not have enough for such processing, the CG PUSCH cannot be transmitted on the current occasion. Anyway, it should be up to the UE implementation. Therefore, we support the option 3 above to resolve this issue.</w:t>
      </w:r>
    </w:p>
    <w:p w:rsidR="00E82BF2" w:rsidRDefault="00605B32">
      <w:pPr>
        <w:snapToGrid w:val="0"/>
        <w:rPr>
          <w:i/>
          <w:iCs/>
          <w:lang w:val="en-US" w:eastAsia="zh-CN"/>
        </w:rPr>
      </w:pPr>
      <w:r>
        <w:rPr>
          <w:rFonts w:hint="eastAsia"/>
          <w:b/>
          <w:bCs/>
          <w:i/>
          <w:iCs/>
          <w:lang w:val="en-US" w:eastAsia="zh-CN"/>
        </w:rPr>
        <w:t xml:space="preserve">Proposal </w:t>
      </w:r>
      <w:r>
        <w:rPr>
          <w:b/>
          <w:bCs/>
          <w:i/>
          <w:iCs/>
          <w:lang w:val="en-US" w:eastAsia="zh-CN"/>
        </w:rPr>
        <w:t>18</w:t>
      </w:r>
      <w:r>
        <w:rPr>
          <w:rFonts w:hint="eastAsia"/>
          <w:b/>
          <w:bCs/>
          <w:i/>
          <w:iCs/>
          <w:lang w:val="en-US" w:eastAsia="zh-CN"/>
        </w:rPr>
        <w:t>:</w:t>
      </w:r>
      <w:r>
        <w:rPr>
          <w:rFonts w:hint="eastAsia"/>
          <w:i/>
          <w:iCs/>
          <w:lang w:val="en-US" w:eastAsia="zh-CN"/>
        </w:rPr>
        <w:t xml:space="preserve"> For the overlapping between HP CG and LP DG,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rsidR="00E82BF2" w:rsidRDefault="00605B32">
      <w:pPr>
        <w:numPr>
          <w:ilvl w:val="0"/>
          <w:numId w:val="18"/>
        </w:numPr>
        <w:snapToGrid w:val="0"/>
        <w:rPr>
          <w:lang w:val="en-US" w:eastAsia="zh-CN"/>
        </w:rPr>
      </w:pPr>
      <w:r>
        <w:rPr>
          <w:rFonts w:hint="eastAsia"/>
          <w:lang w:val="en-US" w:eastAsia="zh-CN"/>
        </w:rPr>
        <w:t>LP CG vs HP DG</w:t>
      </w:r>
    </w:p>
    <w:p w:rsidR="00E82BF2" w:rsidRDefault="00605B32">
      <w:pPr>
        <w:snapToGrid w:val="0"/>
        <w:rPr>
          <w:lang w:val="en-US" w:eastAsia="zh-CN"/>
        </w:rPr>
      </w:pPr>
      <w:r>
        <w:rPr>
          <w:rFonts w:hint="eastAsia"/>
          <w:lang w:val="en-US" w:eastAsia="zh-CN"/>
        </w:rPr>
        <w:t>Similarly, if the UE processes the CG PUSCH first, more time is needed for the UE to cancel the CG PUSCH and prepare the DG PUSCH. It means the time interval between the DG PUSCH and the corresponding scheduling PDCCH should be large enough. The timeline defined in Rel-16 can be reused. Regarding the UE capability, it can be discussed after the solution is stable.</w:t>
      </w:r>
    </w:p>
    <w:p w:rsidR="00E82BF2" w:rsidRDefault="00605B32">
      <w:pPr>
        <w:snapToGrid w:val="0"/>
        <w:rPr>
          <w:lang w:val="en-US" w:eastAsia="zh-CN"/>
        </w:rPr>
      </w:pPr>
      <w:r>
        <w:rPr>
          <w:rFonts w:hint="eastAsia"/>
          <w:b/>
          <w:bCs/>
          <w:i/>
          <w:iCs/>
          <w:lang w:val="en-US" w:eastAsia="zh-CN"/>
        </w:rPr>
        <w:t xml:space="preserve">Proposal </w:t>
      </w:r>
      <w:r>
        <w:rPr>
          <w:b/>
          <w:bCs/>
          <w:i/>
          <w:iCs/>
          <w:lang w:val="en-US" w:eastAsia="zh-CN"/>
        </w:rPr>
        <w:t>19</w:t>
      </w:r>
      <w:r>
        <w:rPr>
          <w:rFonts w:hint="eastAsia"/>
          <w:b/>
          <w:bCs/>
          <w:i/>
          <w:iCs/>
          <w:lang w:val="en-US" w:eastAsia="zh-CN"/>
        </w:rPr>
        <w:t>:</w:t>
      </w:r>
      <w:r>
        <w:rPr>
          <w:rFonts w:hint="eastAsia"/>
          <w:i/>
          <w:iCs/>
          <w:lang w:val="en-US" w:eastAsia="zh-CN"/>
        </w:rPr>
        <w:t xml:space="preserve"> For the overlapping between LP CG and HP DG, </w:t>
      </w:r>
      <w:r>
        <w:rPr>
          <w:rFonts w:cs="Times"/>
          <w:i/>
          <w:iCs/>
        </w:rPr>
        <w:t>PHY layer can make the prioritization so that the UE is expected to cancel the overlapping low priority CG PUSCH by the first overlapping symbol at the latest. Further, a UE expects that the first [overlapping] symbol of the high priority DG PUSCH is not earlier than Tproc</w:t>
      </w:r>
      <w:proofErr w:type="gramStart"/>
      <w:r>
        <w:rPr>
          <w:rFonts w:cs="Times"/>
          <w:i/>
          <w:iCs/>
        </w:rPr>
        <w:t>,2</w:t>
      </w:r>
      <w:proofErr w:type="gramEnd"/>
      <w:r>
        <w:rPr>
          <w:rFonts w:cs="Times"/>
          <w:i/>
          <w:iCs/>
        </w:rPr>
        <w:t>+d1 after the last symbol of the PDCCH with the DCI format scheduling the high priority channel. </w:t>
      </w:r>
    </w:p>
    <w:p w:rsidR="00E82BF2" w:rsidRDefault="00605B32">
      <w:pPr>
        <w:pStyle w:val="1"/>
        <w:numPr>
          <w:ilvl w:val="0"/>
          <w:numId w:val="1"/>
        </w:numPr>
        <w:tabs>
          <w:tab w:val="clear" w:pos="432"/>
        </w:tabs>
        <w:snapToGrid w:val="0"/>
        <w:spacing w:beforeLines="0" w:before="240" w:after="180"/>
        <w:ind w:left="432" w:hanging="432"/>
        <w:textAlignment w:val="auto"/>
        <w:rPr>
          <w:sz w:val="32"/>
          <w:szCs w:val="20"/>
          <w:lang w:val="en-US" w:eastAsia="en-US"/>
        </w:rPr>
      </w:pPr>
      <w:r>
        <w:rPr>
          <w:sz w:val="32"/>
          <w:szCs w:val="20"/>
          <w:lang w:val="en-US" w:eastAsia="en-US"/>
        </w:rPr>
        <w:t>Conclusion</w:t>
      </w:r>
    </w:p>
    <w:p w:rsidR="00E82BF2" w:rsidRDefault="00605B32">
      <w:pPr>
        <w:snapToGrid w:val="0"/>
        <w:spacing w:after="120"/>
        <w:rPr>
          <w:rFonts w:eastAsia="宋体"/>
          <w:lang w:val="en-US" w:eastAsia="zh-CN"/>
        </w:rPr>
      </w:pPr>
      <w:r>
        <w:rPr>
          <w:rFonts w:eastAsia="宋体" w:hint="eastAsia"/>
          <w:lang w:val="en-US" w:eastAsia="zh-CN"/>
        </w:rPr>
        <w:t xml:space="preserve">According to the analysis given above, we have the following </w:t>
      </w:r>
      <w:r>
        <w:rPr>
          <w:rFonts w:eastAsia="宋体"/>
          <w:lang w:val="en-US" w:eastAsia="zh-CN"/>
        </w:rPr>
        <w:t xml:space="preserve">observations and </w:t>
      </w:r>
      <w:r>
        <w:rPr>
          <w:rFonts w:eastAsia="宋体" w:hint="eastAsia"/>
          <w:lang w:val="en-US" w:eastAsia="zh-CN"/>
        </w:rPr>
        <w:t>proposals:</w:t>
      </w:r>
    </w:p>
    <w:p w:rsidR="00F12CA7" w:rsidRDefault="00F12CA7" w:rsidP="00F12CA7">
      <w:pPr>
        <w:snapToGrid w:val="0"/>
        <w:spacing w:after="120"/>
        <w:rPr>
          <w:bCs/>
          <w:i/>
          <w:lang w:val="en-US" w:eastAsia="zh-CN"/>
        </w:rPr>
      </w:pPr>
      <w:r>
        <w:rPr>
          <w:rFonts w:hint="eastAsia"/>
          <w:b/>
          <w:i/>
          <w:lang w:val="en-US" w:eastAsia="zh-CN"/>
        </w:rPr>
        <w:t xml:space="preserve">Proposal </w:t>
      </w:r>
      <w:r>
        <w:rPr>
          <w:b/>
          <w:i/>
          <w:lang w:val="en-US" w:eastAsia="zh-CN"/>
        </w:rPr>
        <w:t>1</w:t>
      </w:r>
      <w:r>
        <w:rPr>
          <w:rFonts w:hint="eastAsia"/>
          <w:b/>
          <w:i/>
          <w:lang w:val="en-US" w:eastAsia="zh-CN"/>
        </w:rPr>
        <w:t>:</w:t>
      </w:r>
      <w:r>
        <w:rPr>
          <w:rFonts w:hint="eastAsia"/>
          <w:bCs/>
          <w:i/>
          <w:lang w:val="en-US" w:eastAsia="zh-CN"/>
        </w:rPr>
        <w:t xml:space="preserve"> A</w:t>
      </w:r>
      <w:r>
        <w:rPr>
          <w:bCs/>
          <w:i/>
          <w:lang w:val="en-US" w:eastAsia="zh-CN"/>
        </w:rPr>
        <w:t xml:space="preserve">dopt </w:t>
      </w:r>
      <w:r w:rsidRPr="00EF6B73">
        <w:rPr>
          <w:bCs/>
          <w:i/>
          <w:lang w:val="en-US" w:eastAsia="zh-CN"/>
        </w:rPr>
        <w:t>(3,2) coding scheme</w:t>
      </w:r>
      <w:r w:rsidRPr="00E90E76">
        <w:rPr>
          <w:bCs/>
          <w:i/>
          <w:lang w:val="en-US" w:eastAsia="zh-CN"/>
        </w:rPr>
        <w:t xml:space="preserve"> </w:t>
      </w:r>
      <w:r>
        <w:rPr>
          <w:bCs/>
          <w:i/>
          <w:lang w:val="en-US" w:eastAsia="zh-CN"/>
        </w:rPr>
        <w:t>for HP or LP HARQ-ACK with 2 bits and then repeat when</w:t>
      </w:r>
      <w:r>
        <w:rPr>
          <w:rFonts w:hint="eastAsia"/>
          <w:bCs/>
          <w:i/>
          <w:lang w:val="en-US" w:eastAsia="zh-CN"/>
        </w:rPr>
        <w:t xml:space="preserve"> </w:t>
      </w:r>
      <w:r>
        <w:rPr>
          <w:bCs/>
          <w:i/>
          <w:lang w:val="en-US" w:eastAsia="zh-CN"/>
        </w:rPr>
        <w:t xml:space="preserve">the total payload of </w:t>
      </w:r>
      <w:r>
        <w:rPr>
          <w:rFonts w:hint="eastAsia"/>
          <w:bCs/>
          <w:i/>
          <w:lang w:val="en-US" w:eastAsia="zh-CN"/>
        </w:rPr>
        <w:t>the UCIs is more than 2 bits.</w:t>
      </w:r>
    </w:p>
    <w:p w:rsidR="00F12CA7" w:rsidRDefault="00F12CA7" w:rsidP="00F12CA7">
      <w:pPr>
        <w:pStyle w:val="afb"/>
        <w:numPr>
          <w:ilvl w:val="0"/>
          <w:numId w:val="5"/>
        </w:numPr>
        <w:snapToGrid w:val="0"/>
        <w:spacing w:after="120"/>
        <w:ind w:firstLineChars="0"/>
        <w:rPr>
          <w:rFonts w:eastAsiaTheme="minorEastAsia"/>
          <w:bCs/>
          <w:i/>
          <w:lang w:val="en-US" w:eastAsia="zh-CN"/>
        </w:rPr>
      </w:pPr>
      <w:r>
        <w:rPr>
          <w:rFonts w:eastAsiaTheme="minorEastAsia" w:hint="eastAsia"/>
          <w:bCs/>
          <w:i/>
          <w:lang w:val="en-US" w:eastAsia="zh-CN"/>
        </w:rPr>
        <w:t>N</w:t>
      </w:r>
      <w:r>
        <w:rPr>
          <w:rFonts w:eastAsiaTheme="minorEastAsia"/>
          <w:bCs/>
          <w:i/>
          <w:lang w:val="en-US" w:eastAsia="zh-CN"/>
        </w:rPr>
        <w:t>ote: (3,2) coding means (A,B) encodes to (A,B, A</w:t>
      </w:r>
      <w:r>
        <w:rPr>
          <w:rFonts w:eastAsiaTheme="minorEastAsia" w:hint="eastAsia"/>
          <w:bCs/>
          <w:i/>
          <w:lang w:val="en-US" w:eastAsia="zh-CN"/>
        </w:rPr>
        <w:t xml:space="preserve"> X</w:t>
      </w:r>
      <w:r>
        <w:rPr>
          <w:rFonts w:eastAsiaTheme="minorEastAsia"/>
          <w:bCs/>
          <w:i/>
          <w:lang w:val="en-US" w:eastAsia="zh-CN"/>
        </w:rPr>
        <w:t>OR B)</w:t>
      </w:r>
    </w:p>
    <w:p w:rsidR="00F12CA7" w:rsidRDefault="00F12CA7" w:rsidP="00F12CA7">
      <w:pPr>
        <w:snapToGrid w:val="0"/>
        <w:spacing w:after="120"/>
        <w:rPr>
          <w:rFonts w:eastAsia="微软雅黑"/>
          <w:color w:val="000000"/>
          <w:lang w:val="en-US" w:eastAsia="zh-CN"/>
        </w:rPr>
      </w:pPr>
      <w:r>
        <w:rPr>
          <w:rFonts w:eastAsia="微软雅黑"/>
          <w:color w:val="000000"/>
          <w:lang w:val="en-US" w:eastAsia="zh-CN"/>
        </w:rPr>
        <w:t>In the same way, it is beneficial to use repetition scheme for HP or LP HARQ-ACK with 1 bits.</w:t>
      </w:r>
    </w:p>
    <w:p w:rsidR="00F12CA7" w:rsidRDefault="00F12CA7" w:rsidP="00F12CA7">
      <w:pPr>
        <w:snapToGrid w:val="0"/>
        <w:spacing w:after="120"/>
        <w:rPr>
          <w:bCs/>
          <w:i/>
          <w:lang w:val="en-US" w:eastAsia="zh-CN"/>
        </w:rPr>
      </w:pPr>
      <w:r>
        <w:rPr>
          <w:rFonts w:hint="eastAsia"/>
          <w:b/>
          <w:i/>
          <w:lang w:val="en-US" w:eastAsia="zh-CN"/>
        </w:rPr>
        <w:t xml:space="preserve">Proposal </w:t>
      </w:r>
      <w:r>
        <w:rPr>
          <w:b/>
          <w:i/>
          <w:lang w:val="en-US" w:eastAsia="zh-CN"/>
        </w:rPr>
        <w:t>2</w:t>
      </w:r>
      <w:r>
        <w:rPr>
          <w:rFonts w:hint="eastAsia"/>
          <w:b/>
          <w:i/>
          <w:lang w:val="en-US" w:eastAsia="zh-CN"/>
        </w:rPr>
        <w:t>:</w:t>
      </w:r>
      <w:r>
        <w:rPr>
          <w:rFonts w:hint="eastAsia"/>
          <w:bCs/>
          <w:i/>
          <w:lang w:val="en-US" w:eastAsia="zh-CN"/>
        </w:rPr>
        <w:t xml:space="preserve"> A</w:t>
      </w:r>
      <w:r>
        <w:rPr>
          <w:bCs/>
          <w:i/>
          <w:lang w:val="en-US" w:eastAsia="zh-CN"/>
        </w:rPr>
        <w:t>dopt</w:t>
      </w:r>
      <w:r w:rsidRPr="00E90E76">
        <w:rPr>
          <w:bCs/>
          <w:i/>
          <w:lang w:val="en-US" w:eastAsia="zh-CN"/>
        </w:rPr>
        <w:t xml:space="preserve"> </w:t>
      </w:r>
      <w:r w:rsidRPr="00EF6B73">
        <w:rPr>
          <w:bCs/>
          <w:i/>
          <w:lang w:val="en-US" w:eastAsia="zh-CN"/>
        </w:rPr>
        <w:t>repetition scheme</w:t>
      </w:r>
      <w:r w:rsidRPr="00E90E76">
        <w:rPr>
          <w:bCs/>
          <w:i/>
          <w:lang w:val="en-US" w:eastAsia="zh-CN"/>
        </w:rPr>
        <w:t xml:space="preserve"> for H</w:t>
      </w:r>
      <w:r>
        <w:rPr>
          <w:bCs/>
          <w:i/>
          <w:lang w:val="en-US" w:eastAsia="zh-CN"/>
        </w:rPr>
        <w:t>P or LP HARQ-ACK with 1 bits when</w:t>
      </w:r>
      <w:r>
        <w:rPr>
          <w:rFonts w:hint="eastAsia"/>
          <w:bCs/>
          <w:i/>
          <w:lang w:val="en-US" w:eastAsia="zh-CN"/>
        </w:rPr>
        <w:t xml:space="preserve"> </w:t>
      </w:r>
      <w:r>
        <w:rPr>
          <w:bCs/>
          <w:i/>
          <w:lang w:val="en-US" w:eastAsia="zh-CN"/>
        </w:rPr>
        <w:t xml:space="preserve">the total payload of </w:t>
      </w:r>
      <w:r>
        <w:rPr>
          <w:rFonts w:hint="eastAsia"/>
          <w:bCs/>
          <w:i/>
          <w:lang w:val="en-US" w:eastAsia="zh-CN"/>
        </w:rPr>
        <w:t>the UCIs is more than 2 bits.</w:t>
      </w:r>
    </w:p>
    <w:p w:rsidR="00F12CA7" w:rsidRDefault="00F12CA7" w:rsidP="00F12CA7">
      <w:pPr>
        <w:widowControl w:val="0"/>
        <w:overflowPunct/>
        <w:autoSpaceDE/>
        <w:autoSpaceDN/>
        <w:snapToGrid w:val="0"/>
        <w:spacing w:after="120"/>
        <w:textAlignment w:val="auto"/>
        <w:rPr>
          <w:rStyle w:val="DefaultParagraphFont2"/>
          <w:i/>
          <w:iCs/>
          <w:sz w:val="21"/>
          <w:szCs w:val="21"/>
        </w:rPr>
      </w:pPr>
      <w:r>
        <w:rPr>
          <w:rFonts w:eastAsia="宋体" w:hint="eastAsia"/>
          <w:b/>
          <w:bCs/>
          <w:i/>
          <w:iCs/>
          <w:lang w:val="en-US" w:eastAsia="zh-CN"/>
        </w:rPr>
        <w:t>Proposal 3:</w:t>
      </w:r>
      <w:r>
        <w:rPr>
          <w:rFonts w:eastAsia="宋体" w:hint="eastAsia"/>
          <w:i/>
          <w:iCs/>
          <w:lang w:val="en-US" w:eastAsia="zh-CN"/>
        </w:rPr>
        <w:t xml:space="preserve"> When </w:t>
      </w:r>
      <w:r>
        <w:rPr>
          <w:rFonts w:hint="eastAsia"/>
          <w:i/>
          <w:iCs/>
          <w:lang w:val="en-US" w:eastAsia="zh-CN"/>
        </w:rPr>
        <w:t xml:space="preserve">the two UCIs with different priorities will be multiplexed on a PUCCH format 2/3/4 by separate coding, </w:t>
      </w:r>
      <w:r>
        <w:rPr>
          <w:rStyle w:val="DefaultParagraphFont2"/>
          <w:i/>
          <w:iCs/>
          <w:sz w:val="21"/>
          <w:szCs w:val="21"/>
        </w:rPr>
        <w:t>for a</w:t>
      </w:r>
      <w:r>
        <w:rPr>
          <w:rStyle w:val="DefaultParagraphFont2"/>
          <w:rFonts w:hint="eastAsia"/>
          <w:i/>
          <w:iCs/>
          <w:sz w:val="21"/>
          <w:szCs w:val="21"/>
          <w:lang w:val="en-US" w:eastAsia="zh-CN"/>
        </w:rPr>
        <w:t xml:space="preserve"> certain priority </w:t>
      </w:r>
      <w:r>
        <w:rPr>
          <w:rStyle w:val="DefaultParagraphFont2"/>
          <w:i/>
          <w:iCs/>
          <w:sz w:val="21"/>
          <w:szCs w:val="21"/>
        </w:rPr>
        <w:t xml:space="preserve">UCI, </w:t>
      </w:r>
    </w:p>
    <w:p w:rsidR="00F12CA7" w:rsidRDefault="00F12CA7" w:rsidP="00F12CA7">
      <w:pPr>
        <w:widowControl w:val="0"/>
        <w:numPr>
          <w:ilvl w:val="0"/>
          <w:numId w:val="6"/>
        </w:numPr>
        <w:overflowPunct/>
        <w:autoSpaceDE/>
        <w:autoSpaceDN/>
        <w:snapToGrid w:val="0"/>
        <w:spacing w:after="120"/>
        <w:textAlignment w:val="auto"/>
        <w:rPr>
          <w:rStyle w:val="DefaultParagraphFont2"/>
          <w:i/>
          <w:iCs/>
          <w:sz w:val="21"/>
          <w:szCs w:val="21"/>
        </w:rPr>
      </w:pPr>
      <w:r>
        <w:rPr>
          <w:rStyle w:val="DefaultParagraphFont2"/>
          <w:i/>
          <w:iCs/>
          <w:sz w:val="21"/>
          <w:szCs w:val="21"/>
        </w:rPr>
        <w:t xml:space="preserve">If </w:t>
      </w:r>
      <w:r>
        <w:rPr>
          <w:rStyle w:val="DefaultParagraphFont2"/>
          <w:rFonts w:eastAsia="宋体" w:hint="eastAsia"/>
          <w:i/>
          <w:iCs/>
          <w:sz w:val="21"/>
          <w:szCs w:val="21"/>
          <w:lang w:val="en-US" w:eastAsia="zh-CN"/>
        </w:rPr>
        <w:t>the payload size</w:t>
      </w:r>
      <w:r>
        <w:rPr>
          <w:rStyle w:val="DefaultParagraphFont2"/>
          <w:i/>
          <w:iCs/>
          <w:sz w:val="21"/>
          <w:szCs w:val="21"/>
        </w:rPr>
        <w:t xml:space="preserve"> is </w:t>
      </w:r>
      <w:r>
        <w:rPr>
          <w:rStyle w:val="DefaultParagraphFont2"/>
          <w:rFonts w:hint="eastAsia"/>
          <w:i/>
          <w:iCs/>
          <w:sz w:val="21"/>
          <w:szCs w:val="21"/>
          <w:lang w:val="en-US" w:eastAsia="zh-CN"/>
        </w:rPr>
        <w:t>more</w:t>
      </w:r>
      <w:r>
        <w:rPr>
          <w:rStyle w:val="DefaultParagraphFont2"/>
          <w:i/>
          <w:iCs/>
          <w:sz w:val="21"/>
          <w:szCs w:val="21"/>
        </w:rPr>
        <w:t xml:space="preserve"> than 2</w:t>
      </w:r>
      <w:r>
        <w:rPr>
          <w:rStyle w:val="DefaultParagraphFont2"/>
          <w:rFonts w:hint="eastAsia"/>
          <w:i/>
          <w:iCs/>
          <w:sz w:val="21"/>
          <w:szCs w:val="21"/>
          <w:lang w:val="en-US" w:eastAsia="zh-CN"/>
        </w:rPr>
        <w:t xml:space="preserve"> </w:t>
      </w:r>
      <w:r>
        <w:rPr>
          <w:rStyle w:val="DefaultParagraphFont2"/>
          <w:i/>
          <w:iCs/>
          <w:sz w:val="21"/>
          <w:szCs w:val="21"/>
        </w:rPr>
        <w:t>but</w:t>
      </w:r>
      <w:r>
        <w:rPr>
          <w:rStyle w:val="DefaultParagraphFont2"/>
          <w:rFonts w:hint="eastAsia"/>
          <w:i/>
          <w:iCs/>
          <w:sz w:val="21"/>
          <w:szCs w:val="21"/>
          <w:lang w:val="en-US" w:eastAsia="zh-CN"/>
        </w:rPr>
        <w:t xml:space="preserve"> less than</w:t>
      </w:r>
      <w:r>
        <w:rPr>
          <w:rStyle w:val="DefaultParagraphFont2"/>
          <w:i/>
          <w:iCs/>
          <w:sz w:val="21"/>
          <w:szCs w:val="21"/>
        </w:rPr>
        <w:t xml:space="preserve"> </w:t>
      </w:r>
      <w:r>
        <w:rPr>
          <w:rStyle w:val="DefaultParagraphFont2"/>
          <w:rFonts w:eastAsia="宋体" w:hint="eastAsia"/>
          <w:i/>
          <w:iCs/>
          <w:sz w:val="21"/>
          <w:szCs w:val="21"/>
          <w:lang w:val="en-US" w:eastAsia="zh-CN"/>
        </w:rPr>
        <w:t>12</w:t>
      </w:r>
      <w:r>
        <w:rPr>
          <w:rStyle w:val="DefaultParagraphFont2"/>
          <w:i/>
          <w:iCs/>
          <w:sz w:val="21"/>
          <w:szCs w:val="21"/>
        </w:rPr>
        <w:t>,</w:t>
      </w:r>
      <w:r>
        <w:rPr>
          <w:rStyle w:val="DefaultParagraphFont2"/>
          <w:rFonts w:eastAsia="宋体" w:hint="eastAsia"/>
          <w:i/>
          <w:iCs/>
          <w:sz w:val="21"/>
          <w:szCs w:val="21"/>
          <w:lang w:val="en-US" w:eastAsia="zh-CN"/>
        </w:rPr>
        <w:t xml:space="preserve"> RM code is performed</w:t>
      </w:r>
      <w:r>
        <w:rPr>
          <w:rStyle w:val="DefaultParagraphFont2"/>
          <w:rFonts w:hint="eastAsia"/>
          <w:i/>
          <w:iCs/>
          <w:sz w:val="21"/>
          <w:szCs w:val="21"/>
          <w:lang w:val="en-US" w:eastAsia="zh-CN"/>
        </w:rPr>
        <w:t>.</w:t>
      </w:r>
    </w:p>
    <w:p w:rsidR="00F12CA7" w:rsidRDefault="00F12CA7" w:rsidP="00F12CA7">
      <w:pPr>
        <w:widowControl w:val="0"/>
        <w:numPr>
          <w:ilvl w:val="0"/>
          <w:numId w:val="6"/>
        </w:numPr>
        <w:overflowPunct/>
        <w:autoSpaceDE/>
        <w:autoSpaceDN/>
        <w:snapToGrid w:val="0"/>
        <w:spacing w:after="120"/>
        <w:textAlignment w:val="auto"/>
        <w:rPr>
          <w:rStyle w:val="DefaultParagraphFont2"/>
          <w:rFonts w:eastAsia="宋体"/>
          <w:i/>
          <w:iCs/>
          <w:sz w:val="21"/>
          <w:szCs w:val="21"/>
        </w:rPr>
      </w:pPr>
      <w:r>
        <w:rPr>
          <w:rStyle w:val="DefaultParagraphFont2"/>
          <w:rFonts w:eastAsia="宋体"/>
          <w:i/>
          <w:iCs/>
          <w:sz w:val="21"/>
          <w:szCs w:val="21"/>
          <w:lang w:val="en-US" w:eastAsia="zh-CN"/>
        </w:rPr>
        <w:t>If</w:t>
      </w:r>
      <w:r>
        <w:rPr>
          <w:rStyle w:val="DefaultParagraphFont2"/>
          <w:rFonts w:eastAsia="宋体"/>
          <w:i/>
          <w:iCs/>
          <w:sz w:val="21"/>
          <w:szCs w:val="21"/>
        </w:rPr>
        <w:t xml:space="preserve"> </w:t>
      </w:r>
      <w:r>
        <w:rPr>
          <w:rStyle w:val="DefaultParagraphFont2"/>
          <w:rFonts w:eastAsia="宋体" w:hint="eastAsia"/>
          <w:i/>
          <w:iCs/>
          <w:sz w:val="21"/>
          <w:szCs w:val="21"/>
          <w:lang w:val="en-US" w:eastAsia="zh-CN"/>
        </w:rPr>
        <w:t>the payload</w:t>
      </w:r>
      <w:r>
        <w:rPr>
          <w:rStyle w:val="DefaultParagraphFont2"/>
          <w:i/>
          <w:iCs/>
          <w:sz w:val="21"/>
          <w:szCs w:val="21"/>
        </w:rPr>
        <w:t xml:space="preserve"> is</w:t>
      </w:r>
      <w:r>
        <w:rPr>
          <w:rStyle w:val="DefaultParagraphFont2"/>
          <w:rFonts w:eastAsia="宋体"/>
          <w:i/>
          <w:iCs/>
          <w:sz w:val="21"/>
          <w:szCs w:val="21"/>
        </w:rPr>
        <w:t xml:space="preserve"> </w:t>
      </w:r>
      <w:r>
        <w:rPr>
          <w:rStyle w:val="DefaultParagraphFont2"/>
          <w:rFonts w:eastAsia="宋体" w:hint="eastAsia"/>
          <w:i/>
          <w:iCs/>
          <w:sz w:val="21"/>
          <w:szCs w:val="21"/>
          <w:lang w:val="en-US" w:eastAsia="zh-CN"/>
        </w:rPr>
        <w:t>more</w:t>
      </w:r>
      <w:r>
        <w:rPr>
          <w:rStyle w:val="DefaultParagraphFont2"/>
          <w:rFonts w:eastAsia="宋体"/>
          <w:i/>
          <w:iCs/>
          <w:sz w:val="21"/>
          <w:szCs w:val="21"/>
        </w:rPr>
        <w:t xml:space="preserve"> than 11 bits, Polar coding is performed. </w:t>
      </w:r>
    </w:p>
    <w:p w:rsidR="00F12CA7" w:rsidRDefault="00F12CA7" w:rsidP="00F12CA7">
      <w:pPr>
        <w:snapToGrid w:val="0"/>
        <w:spacing w:after="120"/>
        <w:rPr>
          <w:rFonts w:eastAsiaTheme="minorEastAsia"/>
          <w:bCs/>
          <w:i/>
          <w:lang w:val="en-US" w:eastAsia="zh-CN"/>
        </w:rPr>
      </w:pPr>
      <w:r>
        <w:rPr>
          <w:rFonts w:hint="eastAsia"/>
          <w:b/>
          <w:i/>
          <w:lang w:val="en-US" w:eastAsia="zh-CN"/>
        </w:rPr>
        <w:t>Proposal 4:</w:t>
      </w:r>
      <w:r>
        <w:rPr>
          <w:rFonts w:hint="eastAsia"/>
          <w:bCs/>
          <w:i/>
          <w:lang w:val="en-US" w:eastAsia="zh-CN"/>
        </w:rPr>
        <w:t xml:space="preserve"> </w:t>
      </w:r>
      <w:r>
        <w:rPr>
          <w:rFonts w:eastAsia="微软雅黑"/>
          <w:i/>
        </w:rPr>
        <w:t xml:space="preserve">For multiplexing a high-priority (HP) HARQ-ACK and a low-priority (LP) HARQ-ACK into a PUCCH in R17, when the total number of LP and HP HARQ-ACK bits </w:t>
      </w:r>
      <w:r>
        <w:rPr>
          <w:rFonts w:eastAsia="微软雅黑" w:hint="eastAsia"/>
          <w:i/>
          <w:lang w:eastAsia="zh-CN"/>
        </w:rPr>
        <w:t>is</w:t>
      </w:r>
      <w:r>
        <w:rPr>
          <w:rFonts w:eastAsia="微软雅黑"/>
          <w:i/>
        </w:rPr>
        <w:t xml:space="preserve"> 2,</w:t>
      </w:r>
      <w:r>
        <w:rPr>
          <w:rFonts w:hint="eastAsia"/>
          <w:i/>
          <w:lang w:eastAsia="zh-CN"/>
        </w:rPr>
        <w:t xml:space="preserve"> </w:t>
      </w:r>
      <w:r>
        <w:rPr>
          <w:rFonts w:eastAsiaTheme="minorEastAsia" w:hint="eastAsia"/>
          <w:i/>
          <w:lang w:eastAsia="zh-CN"/>
        </w:rPr>
        <w:t>t</w:t>
      </w:r>
      <w:r>
        <w:rPr>
          <w:i/>
        </w:rPr>
        <w:t xml:space="preserve">reat the two bits as HARQ-ACK bits </w:t>
      </w:r>
      <w:r>
        <w:rPr>
          <w:rFonts w:hint="eastAsia"/>
          <w:i/>
        </w:rPr>
        <w:t xml:space="preserve">with HP </w:t>
      </w:r>
      <w:r>
        <w:rPr>
          <w:i/>
        </w:rPr>
        <w:t>priority, R15 design is reused without power boosting</w:t>
      </w:r>
      <w:r>
        <w:rPr>
          <w:rFonts w:hint="eastAsia"/>
          <w:bCs/>
          <w:i/>
          <w:lang w:val="en-US" w:eastAsia="zh-CN"/>
        </w:rPr>
        <w:t>.</w:t>
      </w:r>
    </w:p>
    <w:p w:rsidR="00F12CA7" w:rsidRDefault="00F12CA7" w:rsidP="00F12CA7">
      <w:pPr>
        <w:snapToGrid w:val="0"/>
        <w:spacing w:after="120"/>
        <w:rPr>
          <w:i/>
          <w:lang w:val="en-US" w:eastAsia="zh-CN"/>
        </w:rPr>
      </w:pPr>
      <w:r>
        <w:rPr>
          <w:b/>
          <w:i/>
          <w:lang w:val="en-US" w:eastAsia="zh-CN"/>
        </w:rPr>
        <w:t>Proposal 5</w:t>
      </w:r>
      <w:r>
        <w:rPr>
          <w:i/>
          <w:lang w:val="en-US" w:eastAsia="zh-CN"/>
        </w:rPr>
        <w:t>: For multiplexing a high-priority (HP) HARQ-ACK and a low-priority (LP) HARQ-ACK into a PUCCH in R17, support DCI+RRC configuration</w:t>
      </w:r>
      <w:r>
        <w:rPr>
          <w:rFonts w:hint="eastAsia"/>
          <w:i/>
          <w:lang w:val="en-US" w:eastAsia="zh-CN"/>
        </w:rPr>
        <w:t xml:space="preserve"> </w:t>
      </w:r>
      <w:r>
        <w:rPr>
          <w:i/>
          <w:lang w:val="en-US" w:eastAsia="zh-CN"/>
        </w:rPr>
        <w:t>for gNB to enable/disable the multiplexing when DCI is applied</w:t>
      </w:r>
      <w:r>
        <w:rPr>
          <w:rFonts w:hint="eastAsia"/>
          <w:i/>
          <w:lang w:val="en-US" w:eastAsia="zh-CN"/>
        </w:rPr>
        <w:t>.</w:t>
      </w:r>
    </w:p>
    <w:p w:rsidR="00F12CA7" w:rsidRDefault="00F12CA7" w:rsidP="00F12CA7">
      <w:pPr>
        <w:pStyle w:val="afb"/>
        <w:numPr>
          <w:ilvl w:val="0"/>
          <w:numId w:val="7"/>
        </w:numPr>
        <w:snapToGrid w:val="0"/>
        <w:spacing w:after="120"/>
        <w:ind w:firstLineChars="0"/>
        <w:rPr>
          <w:rFonts w:eastAsiaTheme="minorEastAsia"/>
          <w:i/>
          <w:lang w:val="en-US" w:eastAsia="zh-CN"/>
        </w:rPr>
      </w:pPr>
      <w:r>
        <w:rPr>
          <w:rFonts w:eastAsiaTheme="minorEastAsia" w:hint="eastAsia"/>
          <w:i/>
          <w:lang w:val="en-US" w:eastAsia="zh-CN"/>
        </w:rPr>
        <w:t>F</w:t>
      </w:r>
      <w:r>
        <w:rPr>
          <w:rFonts w:eastAsiaTheme="minorEastAsia"/>
          <w:i/>
          <w:lang w:val="en-US" w:eastAsia="zh-CN"/>
        </w:rPr>
        <w:t>or SPS HARQ-ACK, the enable/disable scheme falls back to RRC configuration.</w:t>
      </w:r>
    </w:p>
    <w:p w:rsidR="00F12CA7" w:rsidRDefault="00F12CA7" w:rsidP="00F12CA7">
      <w:pPr>
        <w:snapToGrid w:val="0"/>
        <w:spacing w:after="120"/>
        <w:rPr>
          <w:i/>
          <w:lang w:val="en-US" w:eastAsia="zh-CN"/>
        </w:rPr>
      </w:pPr>
      <w:r>
        <w:rPr>
          <w:rFonts w:hint="eastAsia"/>
          <w:b/>
          <w:i/>
          <w:lang w:val="en-US" w:eastAsia="zh-CN"/>
        </w:rPr>
        <w:t xml:space="preserve">Proposal </w:t>
      </w:r>
      <w:r>
        <w:rPr>
          <w:b/>
          <w:i/>
          <w:lang w:val="en-US" w:eastAsia="zh-CN"/>
        </w:rPr>
        <w:t>6</w:t>
      </w:r>
      <w:r>
        <w:rPr>
          <w:rFonts w:hint="eastAsia"/>
          <w:i/>
          <w:lang w:val="en-US" w:eastAsia="zh-CN"/>
        </w:rPr>
        <w:t xml:space="preserve">: The indicator of </w:t>
      </w:r>
      <w:r>
        <w:rPr>
          <w:i/>
          <w:lang w:val="en-US" w:eastAsia="zh-CN"/>
        </w:rPr>
        <w:t xml:space="preserve">intra-UE </w:t>
      </w:r>
      <w:r>
        <w:rPr>
          <w:rFonts w:hint="eastAsia"/>
          <w:i/>
          <w:lang w:val="en-US" w:eastAsia="zh-CN"/>
        </w:rPr>
        <w:t xml:space="preserve">multiplexing </w:t>
      </w:r>
      <w:r>
        <w:rPr>
          <w:i/>
          <w:lang w:val="en-US" w:eastAsia="zh-CN"/>
        </w:rPr>
        <w:t xml:space="preserve">UCI </w:t>
      </w:r>
      <w:r>
        <w:rPr>
          <w:rFonts w:hint="eastAsia"/>
          <w:i/>
          <w:lang w:val="en-US" w:eastAsia="zh-CN"/>
        </w:rPr>
        <w:t xml:space="preserve">with different priorities should be </w:t>
      </w:r>
      <w:r>
        <w:rPr>
          <w:i/>
          <w:lang w:val="en-US" w:eastAsia="zh-CN"/>
        </w:rPr>
        <w:t>carried</w:t>
      </w:r>
      <w:r>
        <w:rPr>
          <w:rFonts w:hint="eastAsia"/>
          <w:i/>
          <w:lang w:val="en-US" w:eastAsia="zh-CN"/>
        </w:rPr>
        <w:t xml:space="preserve"> on the scheduling DCI or RRC parameter for the high priority transmission.</w:t>
      </w:r>
    </w:p>
    <w:p w:rsidR="00E82BF2" w:rsidRDefault="00E82BF2">
      <w:pPr>
        <w:snapToGrid w:val="0"/>
        <w:spacing w:after="120"/>
        <w:rPr>
          <w:rFonts w:eastAsia="宋体"/>
          <w:lang w:val="en-US" w:eastAsia="zh-CN"/>
        </w:rPr>
      </w:pPr>
    </w:p>
    <w:p w:rsidR="00F12CA7" w:rsidRDefault="00F12CA7" w:rsidP="00F12CA7">
      <w:pPr>
        <w:snapToGrid w:val="0"/>
        <w:spacing w:after="120"/>
        <w:rPr>
          <w:lang w:val="en-US" w:eastAsia="zh-CN"/>
        </w:rPr>
      </w:pPr>
      <w:r>
        <w:rPr>
          <w:rFonts w:hint="eastAsia"/>
          <w:b/>
          <w:i/>
          <w:lang w:val="en-US" w:eastAsia="zh-CN"/>
        </w:rPr>
        <w:lastRenderedPageBreak/>
        <w:t xml:space="preserve">Proposal </w:t>
      </w:r>
      <w:r>
        <w:rPr>
          <w:b/>
          <w:i/>
          <w:lang w:val="en-US" w:eastAsia="zh-CN"/>
        </w:rPr>
        <w:t>7</w:t>
      </w:r>
      <w:r>
        <w:rPr>
          <w:rFonts w:hint="eastAsia"/>
          <w:i/>
          <w:lang w:val="en-US" w:eastAsia="zh-CN"/>
        </w:rPr>
        <w:t xml:space="preserve">: </w:t>
      </w:r>
      <w:r>
        <w:rPr>
          <w:rFonts w:eastAsia="微软雅黑"/>
          <w:i/>
          <w:color w:val="000000"/>
        </w:rPr>
        <w:t xml:space="preserve">For multiplexing a high-priority (HP) HARQ-ACK and a low-priority (LP) HARQ-ACK into a PUCCH in R17, use a PUCCH resource in the second </w:t>
      </w:r>
      <w:r>
        <w:rPr>
          <w:rFonts w:eastAsia="微软雅黑"/>
          <w:i/>
          <w:iCs/>
          <w:color w:val="000000"/>
        </w:rPr>
        <w:t>PUCCH-</w:t>
      </w:r>
      <w:proofErr w:type="spellStart"/>
      <w:r>
        <w:rPr>
          <w:rFonts w:eastAsia="微软雅黑"/>
          <w:i/>
          <w:iCs/>
          <w:color w:val="000000"/>
        </w:rPr>
        <w:t>Config</w:t>
      </w:r>
      <w:proofErr w:type="spellEnd"/>
      <w:r>
        <w:rPr>
          <w:rFonts w:eastAsia="微软雅黑"/>
          <w:i/>
          <w:color w:val="000000"/>
        </w:rPr>
        <w:t xml:space="preserve"> (the </w:t>
      </w:r>
      <w:r>
        <w:rPr>
          <w:rFonts w:eastAsia="微软雅黑"/>
          <w:i/>
          <w:iCs/>
          <w:color w:val="000000"/>
        </w:rPr>
        <w:t>PUCCH-</w:t>
      </w:r>
      <w:proofErr w:type="spellStart"/>
      <w:r>
        <w:rPr>
          <w:rFonts w:eastAsia="微软雅黑"/>
          <w:i/>
          <w:iCs/>
          <w:color w:val="000000"/>
        </w:rPr>
        <w:t>config</w:t>
      </w:r>
      <w:proofErr w:type="spellEnd"/>
      <w:r>
        <w:rPr>
          <w:rFonts w:eastAsia="微软雅黑"/>
          <w:i/>
          <w:iCs/>
          <w:color w:val="000000"/>
        </w:rPr>
        <w:t xml:space="preserve"> </w:t>
      </w:r>
      <w:r>
        <w:rPr>
          <w:rFonts w:eastAsia="微软雅黑"/>
          <w:i/>
          <w:color w:val="000000"/>
        </w:rPr>
        <w:t>containing the PUCCH resource of the HP HARQ-ACK) in case the total number of LP and HP HARQ-ACK bits is 2.</w:t>
      </w:r>
    </w:p>
    <w:p w:rsidR="00F12CA7" w:rsidRDefault="00F12CA7" w:rsidP="00F12CA7">
      <w:pPr>
        <w:snapToGrid w:val="0"/>
        <w:spacing w:after="120"/>
        <w:rPr>
          <w:i/>
          <w:lang w:val="en-US" w:eastAsia="zh-CN"/>
        </w:rPr>
      </w:pPr>
      <w:r>
        <w:rPr>
          <w:rFonts w:hint="eastAsia"/>
          <w:b/>
          <w:i/>
          <w:lang w:val="en-US" w:eastAsia="zh-CN"/>
        </w:rPr>
        <w:t xml:space="preserve">Proposal </w:t>
      </w:r>
      <w:r>
        <w:rPr>
          <w:b/>
          <w:i/>
          <w:lang w:val="en-US" w:eastAsia="zh-CN"/>
        </w:rPr>
        <w:t>8</w:t>
      </w:r>
      <w:r>
        <w:rPr>
          <w:rFonts w:hint="eastAsia"/>
          <w:i/>
          <w:lang w:val="en-US" w:eastAsia="zh-CN"/>
        </w:rPr>
        <w:t xml:space="preserve">: For the case that the total number of bits </w:t>
      </w:r>
      <w:r>
        <w:rPr>
          <w:i/>
          <w:lang w:val="en-US" w:eastAsia="zh-CN"/>
        </w:rPr>
        <w:t>is no more than</w:t>
      </w:r>
      <w:r>
        <w:rPr>
          <w:rFonts w:hint="eastAsia"/>
          <w:i/>
          <w:lang w:val="en-US" w:eastAsia="zh-CN"/>
        </w:rPr>
        <w:t xml:space="preserve"> 2 bits, the </w:t>
      </w:r>
      <w:proofErr w:type="spellStart"/>
      <w:r>
        <w:rPr>
          <w:rFonts w:hint="eastAsia"/>
          <w:i/>
          <w:lang w:val="en-US" w:eastAsia="zh-CN"/>
        </w:rPr>
        <w:t>PRI</w:t>
      </w:r>
      <w:r>
        <w:rPr>
          <w:i/>
          <w:lang w:val="en-US" w:eastAsia="zh-CN"/>
        </w:rPr>
        <w:t>+x</w:t>
      </w:r>
      <w:proofErr w:type="spellEnd"/>
      <w:r>
        <w:rPr>
          <w:rFonts w:hint="eastAsia"/>
          <w:i/>
          <w:lang w:val="en-US" w:eastAsia="zh-CN"/>
        </w:rPr>
        <w:t xml:space="preserve"> in the HP DCI is used to </w:t>
      </w:r>
      <w:r>
        <w:rPr>
          <w:i/>
          <w:lang w:val="en-US" w:eastAsia="zh-CN"/>
        </w:rPr>
        <w:t xml:space="preserve">implicitly </w:t>
      </w:r>
      <w:r>
        <w:rPr>
          <w:rFonts w:hint="eastAsia"/>
          <w:i/>
          <w:lang w:val="en-US" w:eastAsia="zh-CN"/>
        </w:rPr>
        <w:t>determine an extended PUCCH resource from the PUCCH set in the PUCCH-</w:t>
      </w:r>
      <w:proofErr w:type="spellStart"/>
      <w:r>
        <w:rPr>
          <w:rFonts w:hint="eastAsia"/>
          <w:i/>
          <w:lang w:val="en-US" w:eastAsia="zh-CN"/>
        </w:rPr>
        <w:t>config</w:t>
      </w:r>
      <w:proofErr w:type="spellEnd"/>
      <w:r>
        <w:rPr>
          <w:rFonts w:hint="eastAsia"/>
          <w:i/>
          <w:lang w:val="en-US" w:eastAsia="zh-CN"/>
        </w:rPr>
        <w:t xml:space="preserve"> with high priority for the multiplexed UCI.</w:t>
      </w:r>
    </w:p>
    <w:p w:rsidR="00F12CA7" w:rsidRDefault="00F12CA7" w:rsidP="00F12CA7">
      <w:pPr>
        <w:snapToGrid w:val="0"/>
        <w:spacing w:after="120"/>
        <w:rPr>
          <w:lang w:val="en-US" w:eastAsia="zh-CN"/>
        </w:rPr>
      </w:pPr>
      <w:r w:rsidRPr="00206DEB">
        <w:rPr>
          <w:rFonts w:eastAsiaTheme="minorEastAsia"/>
          <w:i/>
          <w:lang w:val="en-US" w:eastAsia="zh-CN"/>
        </w:rPr>
        <w:t xml:space="preserve">-  </w:t>
      </w:r>
      <w:proofErr w:type="gramStart"/>
      <w:r w:rsidRPr="00206DEB">
        <w:rPr>
          <w:rFonts w:eastAsiaTheme="minorEastAsia"/>
          <w:i/>
          <w:lang w:val="en-US" w:eastAsia="zh-CN"/>
        </w:rPr>
        <w:t>x</w:t>
      </w:r>
      <w:proofErr w:type="gramEnd"/>
      <w:r w:rsidRPr="00206DEB">
        <w:rPr>
          <w:rFonts w:eastAsiaTheme="minorEastAsia"/>
          <w:i/>
          <w:lang w:val="en-US" w:eastAsia="zh-CN"/>
        </w:rPr>
        <w:t xml:space="preserve"> is pred</w:t>
      </w:r>
      <w:r>
        <w:rPr>
          <w:i/>
          <w:lang w:val="en-US" w:eastAsia="zh-CN"/>
        </w:rPr>
        <w:t>efined, e.g., x=1</w:t>
      </w:r>
      <w:r>
        <w:rPr>
          <w:rFonts w:hint="eastAsia"/>
          <w:i/>
          <w:lang w:val="en-US" w:eastAsia="zh-CN"/>
        </w:rPr>
        <w:t>.</w:t>
      </w:r>
    </w:p>
    <w:p w:rsidR="00F12CA7" w:rsidRDefault="00F12CA7" w:rsidP="00F12CA7">
      <w:pPr>
        <w:snapToGrid w:val="0"/>
        <w:spacing w:after="120"/>
        <w:rPr>
          <w:rFonts w:eastAsia="微软雅黑"/>
          <w:shd w:val="clear" w:color="auto" w:fill="FFFFFF"/>
        </w:rPr>
      </w:pPr>
      <w:r>
        <w:rPr>
          <w:rFonts w:eastAsia="宋体" w:hint="eastAsia"/>
          <w:b/>
          <w:bCs/>
          <w:i/>
          <w:iCs/>
          <w:lang w:val="en-US" w:eastAsia="zh-CN"/>
        </w:rPr>
        <w:t xml:space="preserve">Proposal </w:t>
      </w:r>
      <w:r>
        <w:rPr>
          <w:rFonts w:eastAsia="宋体"/>
          <w:b/>
          <w:bCs/>
          <w:i/>
          <w:iCs/>
          <w:lang w:val="en-US" w:eastAsia="zh-CN"/>
        </w:rPr>
        <w:t>9</w:t>
      </w:r>
      <w:r>
        <w:rPr>
          <w:rFonts w:eastAsia="宋体" w:hint="eastAsia"/>
          <w:b/>
          <w:bCs/>
          <w:i/>
          <w:iCs/>
          <w:lang w:val="en-US" w:eastAsia="zh-CN"/>
        </w:rPr>
        <w:t>:</w:t>
      </w:r>
      <w:r>
        <w:rPr>
          <w:rFonts w:eastAsia="微软雅黑"/>
          <w:shd w:val="clear" w:color="auto" w:fill="FFFFFF"/>
        </w:rPr>
        <w:t xml:space="preserve"> </w:t>
      </w:r>
      <w:r w:rsidRPr="00206DEB">
        <w:rPr>
          <w:rFonts w:eastAsia="微软雅黑"/>
          <w:i/>
          <w:shd w:val="clear" w:color="auto" w:fill="FFFFFF"/>
        </w:rPr>
        <w:t>Modify the working assumption:</w:t>
      </w:r>
      <w:r>
        <w:rPr>
          <w:rFonts w:eastAsia="微软雅黑"/>
          <w:shd w:val="clear" w:color="auto" w:fill="FFFFFF"/>
        </w:rPr>
        <w:t xml:space="preserve"> </w:t>
      </w:r>
    </w:p>
    <w:p w:rsidR="00F12CA7" w:rsidRDefault="00F12CA7" w:rsidP="00F12CA7">
      <w:pPr>
        <w:snapToGrid w:val="0"/>
        <w:spacing w:after="120"/>
        <w:rPr>
          <w:rFonts w:eastAsia="宋体"/>
          <w:i/>
          <w:iCs/>
          <w:lang w:val="en-US" w:eastAsia="zh-CN"/>
        </w:rPr>
      </w:pPr>
      <w:r>
        <w:rPr>
          <w:rFonts w:eastAsia="宋体"/>
          <w:i/>
          <w:iCs/>
          <w:lang w:val="en-US" w:eastAsia="zh-CN"/>
        </w:rPr>
        <w:t>Drop CSI part 2 if CSI would multiplex on a PUCCH which has HP A/N.</w:t>
      </w:r>
    </w:p>
    <w:p w:rsidR="00F12CA7" w:rsidRDefault="00F12CA7" w:rsidP="00F12CA7">
      <w:pPr>
        <w:pStyle w:val="afb"/>
        <w:numPr>
          <w:ilvl w:val="0"/>
          <w:numId w:val="9"/>
        </w:numPr>
        <w:snapToGrid w:val="0"/>
        <w:spacing w:after="120"/>
        <w:ind w:firstLineChars="0"/>
        <w:rPr>
          <w:rFonts w:eastAsiaTheme="minorEastAsia"/>
          <w:i/>
          <w:lang w:val="en-US" w:eastAsia="zh-CN"/>
        </w:rPr>
      </w:pPr>
      <w:r>
        <w:rPr>
          <w:rFonts w:eastAsiaTheme="minorEastAsia"/>
          <w:i/>
          <w:lang w:val="en-US" w:eastAsia="zh-CN"/>
        </w:rPr>
        <w:t xml:space="preserve">HP A/N occupies one encoder chain. </w:t>
      </w:r>
    </w:p>
    <w:p w:rsidR="00F12CA7" w:rsidRDefault="00F12CA7" w:rsidP="00F12CA7">
      <w:pPr>
        <w:pStyle w:val="afb"/>
        <w:numPr>
          <w:ilvl w:val="0"/>
          <w:numId w:val="9"/>
        </w:numPr>
        <w:snapToGrid w:val="0"/>
        <w:spacing w:after="120"/>
        <w:ind w:firstLineChars="0"/>
        <w:rPr>
          <w:rFonts w:eastAsiaTheme="minorEastAsia"/>
          <w:i/>
          <w:lang w:val="en-US" w:eastAsia="zh-CN"/>
        </w:rPr>
      </w:pPr>
      <w:r>
        <w:rPr>
          <w:rFonts w:eastAsiaTheme="minorEastAsia"/>
          <w:i/>
          <w:lang w:val="en-US" w:eastAsia="zh-CN"/>
        </w:rPr>
        <w:t>LP A/N + CSI part 1(drop CSI part 1 if resource is insufficient) occupies the other encoder chain.</w:t>
      </w:r>
    </w:p>
    <w:p w:rsidR="00F12CA7" w:rsidRDefault="00F12CA7" w:rsidP="00F12CA7">
      <w:pPr>
        <w:pStyle w:val="afb"/>
        <w:numPr>
          <w:ilvl w:val="0"/>
          <w:numId w:val="9"/>
        </w:numPr>
        <w:snapToGrid w:val="0"/>
        <w:spacing w:after="120"/>
        <w:ind w:firstLineChars="0"/>
        <w:rPr>
          <w:rFonts w:eastAsiaTheme="minorEastAsia"/>
          <w:i/>
          <w:lang w:val="en-US" w:eastAsia="zh-CN"/>
        </w:rPr>
      </w:pPr>
      <w:r>
        <w:rPr>
          <w:rFonts w:eastAsiaTheme="minorEastAsia"/>
          <w:i/>
          <w:lang w:val="en-US" w:eastAsia="zh-CN"/>
        </w:rPr>
        <w:t>Intend to reuse the rate matching equation, and RE mapping principles in Rel-15.</w:t>
      </w:r>
    </w:p>
    <w:p w:rsidR="00F12CA7" w:rsidRDefault="00F12CA7" w:rsidP="00F12CA7">
      <w:pPr>
        <w:snapToGrid w:val="0"/>
        <w:spacing w:after="120"/>
        <w:textAlignment w:val="center"/>
        <w:rPr>
          <w:i/>
          <w:iCs/>
          <w:lang w:val="en-US" w:eastAsia="zh-CN"/>
        </w:rPr>
      </w:pPr>
      <w:r>
        <w:rPr>
          <w:rFonts w:hint="eastAsia"/>
          <w:b/>
          <w:bCs/>
          <w:i/>
          <w:iCs/>
          <w:lang w:val="en-US" w:eastAsia="zh-CN"/>
        </w:rPr>
        <w:t xml:space="preserve">Proposal </w:t>
      </w:r>
      <w:r>
        <w:rPr>
          <w:b/>
          <w:bCs/>
          <w:i/>
          <w:iCs/>
          <w:lang w:val="en-US" w:eastAsia="zh-CN"/>
        </w:rPr>
        <w:t>10</w:t>
      </w:r>
      <w:r>
        <w:rPr>
          <w:rFonts w:hint="eastAsia"/>
          <w:b/>
          <w:bCs/>
          <w:i/>
          <w:iCs/>
          <w:lang w:val="en-US" w:eastAsia="zh-CN"/>
        </w:rPr>
        <w:t xml:space="preserve">: </w:t>
      </w:r>
      <w:r>
        <w:rPr>
          <w:i/>
        </w:rPr>
        <w:t>For positive SR, transmit HARQ-ACK on the SR resource. For negative SR, transmit HARQ-ACK on the HARQ-ACK resource.</w:t>
      </w:r>
      <w:r>
        <w:rPr>
          <w:i/>
          <w:iCs/>
          <w:lang w:val="en-US" w:eastAsia="zh-CN"/>
        </w:rPr>
        <w:t xml:space="preserve"> The principle is applied at least for three cases:</w:t>
      </w:r>
    </w:p>
    <w:p w:rsidR="00F12CA7" w:rsidRDefault="00F12CA7" w:rsidP="00F12CA7">
      <w:pPr>
        <w:pStyle w:val="afb"/>
        <w:numPr>
          <w:ilvl w:val="0"/>
          <w:numId w:val="13"/>
        </w:numPr>
        <w:snapToGrid w:val="0"/>
        <w:spacing w:after="120"/>
        <w:ind w:firstLineChars="0"/>
        <w:textAlignment w:val="center"/>
        <w:rPr>
          <w:rFonts w:eastAsiaTheme="minorEastAsia"/>
          <w:i/>
          <w:lang w:val="en-US" w:eastAsia="zh-CN"/>
        </w:rPr>
      </w:pPr>
      <w:r>
        <w:rPr>
          <w:i/>
        </w:rPr>
        <w:t>PUCCH carrying HP SR with PF0 overlaps with a PUCCH carrying LP HARQ-ACK with PF0</w:t>
      </w:r>
    </w:p>
    <w:p w:rsidR="00F12CA7" w:rsidRDefault="00F12CA7" w:rsidP="00F12CA7">
      <w:pPr>
        <w:pStyle w:val="afb"/>
        <w:numPr>
          <w:ilvl w:val="0"/>
          <w:numId w:val="13"/>
        </w:numPr>
        <w:snapToGrid w:val="0"/>
        <w:spacing w:after="120"/>
        <w:ind w:firstLineChars="0"/>
        <w:textAlignment w:val="center"/>
        <w:rPr>
          <w:i/>
        </w:rPr>
      </w:pPr>
      <w:r>
        <w:rPr>
          <w:i/>
        </w:rPr>
        <w:t>PUCCH carrying HP SR with PF0 overlaps with a PUCCH carrying LP HARQ-ACK with PF1</w:t>
      </w:r>
    </w:p>
    <w:p w:rsidR="00F12CA7" w:rsidRDefault="00F12CA7" w:rsidP="00F12CA7">
      <w:pPr>
        <w:pStyle w:val="afb"/>
        <w:numPr>
          <w:ilvl w:val="0"/>
          <w:numId w:val="13"/>
        </w:numPr>
        <w:snapToGrid w:val="0"/>
        <w:spacing w:after="120"/>
        <w:ind w:firstLineChars="0"/>
        <w:textAlignment w:val="center"/>
        <w:rPr>
          <w:i/>
        </w:rPr>
      </w:pPr>
      <w:r>
        <w:rPr>
          <w:i/>
        </w:rPr>
        <w:t>PUCCH carrying HP SR with PF1 overlaps with a PUCCH carrying LP HARQ-ACK with PF0</w:t>
      </w:r>
    </w:p>
    <w:p w:rsidR="00F12CA7" w:rsidRDefault="00F12CA7" w:rsidP="00F12CA7">
      <w:pPr>
        <w:numPr>
          <w:ilvl w:val="255"/>
          <w:numId w:val="0"/>
        </w:numPr>
        <w:snapToGrid w:val="0"/>
        <w:spacing w:after="120"/>
        <w:rPr>
          <w:i/>
          <w:iCs/>
          <w:lang w:val="en-US" w:eastAsia="zh-CN"/>
        </w:rPr>
      </w:pPr>
      <w:r>
        <w:rPr>
          <w:rFonts w:hint="eastAsia"/>
          <w:b/>
          <w:bCs/>
          <w:i/>
          <w:iCs/>
          <w:lang w:val="en-US" w:eastAsia="zh-CN"/>
        </w:rPr>
        <w:t xml:space="preserve">Proposal </w:t>
      </w:r>
      <w:r>
        <w:rPr>
          <w:b/>
          <w:bCs/>
          <w:i/>
          <w:iCs/>
          <w:lang w:val="en-US" w:eastAsia="zh-CN"/>
        </w:rPr>
        <w:t>11</w:t>
      </w:r>
      <w:r>
        <w:rPr>
          <w:rFonts w:hint="eastAsia"/>
          <w:b/>
          <w:bCs/>
          <w:i/>
          <w:iCs/>
          <w:lang w:val="en-US" w:eastAsia="zh-CN"/>
        </w:rPr>
        <w:t xml:space="preserve">: </w:t>
      </w:r>
      <w:r>
        <w:rPr>
          <w:rFonts w:hint="eastAsia"/>
          <w:i/>
          <w:iCs/>
          <w:lang w:val="en-US" w:eastAsia="zh-CN"/>
        </w:rPr>
        <w:t>Adopt the following rules to multiplex high priority SR and low priority HARQ-ACK.</w:t>
      </w:r>
    </w:p>
    <w:tbl>
      <w:tblPr>
        <w:tblStyle w:val="af2"/>
        <w:tblpPr w:leftFromText="181" w:rightFromText="181" w:bottomFromText="120" w:vertAnchor="text" w:tblpX="11" w:tblpY="1"/>
        <w:tblOverlap w:val="never"/>
        <w:tblW w:w="4994" w:type="pct"/>
        <w:tblLook w:val="04A0" w:firstRow="1" w:lastRow="0" w:firstColumn="1" w:lastColumn="0" w:noHBand="0" w:noVBand="1"/>
      </w:tblPr>
      <w:tblGrid>
        <w:gridCol w:w="2070"/>
        <w:gridCol w:w="4385"/>
        <w:gridCol w:w="1139"/>
        <w:gridCol w:w="1740"/>
      </w:tblGrid>
      <w:tr w:rsidR="00F12CA7" w:rsidTr="00F12CA7">
        <w:trPr>
          <w:trHeight w:val="930"/>
        </w:trPr>
        <w:tc>
          <w:tcPr>
            <w:tcW w:w="1109" w:type="pct"/>
            <w:tcBorders>
              <w:tl2br w:val="single" w:sz="4" w:space="0" w:color="auto"/>
            </w:tcBorders>
            <w:vAlign w:val="bottom"/>
          </w:tcPr>
          <w:p w:rsidR="00F12CA7" w:rsidRDefault="00F12CA7" w:rsidP="00F12CA7">
            <w:pPr>
              <w:numPr>
                <w:ilvl w:val="255"/>
                <w:numId w:val="0"/>
              </w:numPr>
              <w:snapToGrid w:val="0"/>
              <w:spacing w:after="120"/>
              <w:ind w:firstLineChars="400" w:firstLine="800"/>
              <w:rPr>
                <w:i/>
                <w:iCs/>
                <w:lang w:val="en-US" w:eastAsia="zh-CN"/>
              </w:rPr>
            </w:pPr>
            <w:r>
              <w:rPr>
                <w:rFonts w:hint="eastAsia"/>
                <w:i/>
                <w:iCs/>
                <w:lang w:val="en-US" w:eastAsia="zh-CN"/>
              </w:rPr>
              <w:t>HARQ-ACK</w:t>
            </w:r>
          </w:p>
          <w:p w:rsidR="00F12CA7" w:rsidRDefault="00F12CA7" w:rsidP="00F12CA7">
            <w:pPr>
              <w:numPr>
                <w:ilvl w:val="255"/>
                <w:numId w:val="0"/>
              </w:numPr>
              <w:snapToGrid w:val="0"/>
              <w:spacing w:after="120"/>
              <w:rPr>
                <w:i/>
                <w:iCs/>
                <w:lang w:val="en-US" w:eastAsia="zh-CN"/>
              </w:rPr>
            </w:pPr>
          </w:p>
          <w:p w:rsidR="00F12CA7" w:rsidRDefault="00F12CA7" w:rsidP="00F12CA7">
            <w:pPr>
              <w:numPr>
                <w:ilvl w:val="255"/>
                <w:numId w:val="0"/>
              </w:numPr>
              <w:snapToGrid w:val="0"/>
              <w:spacing w:after="120"/>
              <w:rPr>
                <w:rFonts w:eastAsiaTheme="minorEastAsia"/>
                <w:i/>
                <w:iCs/>
                <w:lang w:val="en-US" w:eastAsia="zh-CN"/>
              </w:rPr>
            </w:pPr>
            <w:r>
              <w:rPr>
                <w:rFonts w:eastAsiaTheme="minorEastAsia" w:hint="eastAsia"/>
                <w:i/>
                <w:iCs/>
                <w:lang w:val="en-US" w:eastAsia="zh-CN"/>
              </w:rPr>
              <w:t>S</w:t>
            </w:r>
            <w:r>
              <w:rPr>
                <w:rFonts w:eastAsiaTheme="minorEastAsia"/>
                <w:i/>
                <w:iCs/>
                <w:lang w:val="en-US" w:eastAsia="zh-CN"/>
              </w:rPr>
              <w:t>R</w:t>
            </w:r>
          </w:p>
        </w:tc>
        <w:tc>
          <w:tcPr>
            <w:tcW w:w="2349" w:type="pct"/>
            <w:vAlign w:val="center"/>
          </w:tcPr>
          <w:p w:rsidR="00F12CA7" w:rsidRDefault="00F12CA7" w:rsidP="00F12CA7">
            <w:pPr>
              <w:numPr>
                <w:ilvl w:val="255"/>
                <w:numId w:val="0"/>
              </w:numPr>
              <w:snapToGrid w:val="0"/>
              <w:spacing w:after="120"/>
              <w:rPr>
                <w:i/>
                <w:iCs/>
                <w:lang w:val="en-US" w:eastAsia="zh-CN"/>
              </w:rPr>
            </w:pPr>
            <w:r>
              <w:rPr>
                <w:rFonts w:hint="eastAsia"/>
                <w:i/>
                <w:iCs/>
                <w:lang w:val="en-US" w:eastAsia="zh-CN"/>
              </w:rPr>
              <w:t>PUCCH format 0</w:t>
            </w:r>
          </w:p>
        </w:tc>
        <w:tc>
          <w:tcPr>
            <w:tcW w:w="609" w:type="pct"/>
            <w:vAlign w:val="center"/>
          </w:tcPr>
          <w:p w:rsidR="00F12CA7" w:rsidRDefault="00F12CA7" w:rsidP="00F12CA7">
            <w:pPr>
              <w:numPr>
                <w:ilvl w:val="255"/>
                <w:numId w:val="0"/>
              </w:numPr>
              <w:snapToGrid w:val="0"/>
              <w:spacing w:after="120"/>
              <w:rPr>
                <w:i/>
                <w:iCs/>
                <w:lang w:val="en-US" w:eastAsia="zh-CN"/>
              </w:rPr>
            </w:pPr>
            <w:r>
              <w:rPr>
                <w:rFonts w:hint="eastAsia"/>
                <w:i/>
                <w:iCs/>
                <w:lang w:val="en-US" w:eastAsia="zh-CN"/>
              </w:rPr>
              <w:t>PUCCH format 1</w:t>
            </w:r>
          </w:p>
        </w:tc>
        <w:tc>
          <w:tcPr>
            <w:tcW w:w="932" w:type="pct"/>
            <w:vAlign w:val="center"/>
          </w:tcPr>
          <w:p w:rsidR="00F12CA7" w:rsidRDefault="00F12CA7" w:rsidP="00F12CA7">
            <w:pPr>
              <w:numPr>
                <w:ilvl w:val="255"/>
                <w:numId w:val="0"/>
              </w:numPr>
              <w:snapToGrid w:val="0"/>
              <w:spacing w:after="120"/>
              <w:rPr>
                <w:i/>
                <w:iCs/>
                <w:lang w:val="en-US" w:eastAsia="zh-CN"/>
              </w:rPr>
            </w:pPr>
            <w:r>
              <w:rPr>
                <w:rFonts w:hint="eastAsia"/>
                <w:i/>
                <w:iCs/>
                <w:lang w:val="en-US" w:eastAsia="zh-CN"/>
              </w:rPr>
              <w:t>PUCCH format 2/3/4</w:t>
            </w:r>
          </w:p>
        </w:tc>
      </w:tr>
      <w:tr w:rsidR="00F12CA7" w:rsidTr="00F12CA7">
        <w:tc>
          <w:tcPr>
            <w:tcW w:w="1109" w:type="pct"/>
            <w:vAlign w:val="center"/>
          </w:tcPr>
          <w:p w:rsidR="00F12CA7" w:rsidRDefault="00F12CA7" w:rsidP="00F12CA7">
            <w:pPr>
              <w:numPr>
                <w:ilvl w:val="255"/>
                <w:numId w:val="0"/>
              </w:numPr>
              <w:snapToGrid w:val="0"/>
              <w:spacing w:after="120"/>
              <w:rPr>
                <w:i/>
                <w:iCs/>
                <w:lang w:val="en-US" w:eastAsia="zh-CN"/>
              </w:rPr>
            </w:pPr>
            <w:r>
              <w:rPr>
                <w:rFonts w:hint="eastAsia"/>
                <w:i/>
                <w:iCs/>
                <w:lang w:val="en-US" w:eastAsia="zh-CN"/>
              </w:rPr>
              <w:t>PUCCH format 0</w:t>
            </w:r>
          </w:p>
        </w:tc>
        <w:tc>
          <w:tcPr>
            <w:tcW w:w="2959" w:type="pct"/>
            <w:gridSpan w:val="2"/>
            <w:tcBorders>
              <w:bottom w:val="single" w:sz="4" w:space="0" w:color="auto"/>
            </w:tcBorders>
            <w:vAlign w:val="center"/>
          </w:tcPr>
          <w:p w:rsidR="00F12CA7" w:rsidRDefault="00F12CA7" w:rsidP="00F12CA7">
            <w:pPr>
              <w:numPr>
                <w:ilvl w:val="255"/>
                <w:numId w:val="0"/>
              </w:numPr>
              <w:snapToGrid w:val="0"/>
              <w:spacing w:after="120"/>
              <w:rPr>
                <w:rFonts w:eastAsia="宋体"/>
                <w:i/>
                <w:iCs/>
                <w:lang w:val="en-US" w:eastAsia="zh-CN"/>
              </w:rPr>
            </w:pPr>
            <w:r>
              <w:rPr>
                <w:rFonts w:eastAsia="宋体" w:hint="eastAsia"/>
                <w:i/>
                <w:iCs/>
                <w:lang w:val="en-US" w:eastAsia="zh-CN"/>
              </w:rPr>
              <w:t>For positive SR, t</w:t>
            </w:r>
            <w:r>
              <w:rPr>
                <w:i/>
                <w:iCs/>
                <w:lang w:val="en-US"/>
              </w:rPr>
              <w:t xml:space="preserve">he UE transmits the PUCCH in the resource using PUCCH format 0 in PRB(s) for </w:t>
            </w:r>
            <w:r>
              <w:rPr>
                <w:rFonts w:eastAsia="宋体" w:hint="eastAsia"/>
                <w:i/>
                <w:iCs/>
                <w:lang w:val="en-US" w:eastAsia="zh-CN"/>
              </w:rPr>
              <w:t xml:space="preserve">SR. The same way </w:t>
            </w:r>
            <w:r>
              <w:rPr>
                <w:rFonts w:eastAsia="宋体"/>
                <w:i/>
                <w:iCs/>
                <w:lang w:val="en-US" w:eastAsia="zh-CN"/>
              </w:rPr>
              <w:t xml:space="preserve">in Rel-15 </w:t>
            </w:r>
            <w:r>
              <w:rPr>
                <w:rFonts w:eastAsia="宋体" w:hint="eastAsia"/>
                <w:i/>
                <w:iCs/>
                <w:lang w:val="en-US" w:eastAsia="zh-CN"/>
              </w:rPr>
              <w:t>can be reused for the</w:t>
            </w:r>
            <w:r>
              <w:rPr>
                <w:i/>
                <w:iCs/>
                <w:lang w:val="en-US"/>
              </w:rPr>
              <w:t xml:space="preserve"> UE </w:t>
            </w:r>
            <w:r>
              <w:rPr>
                <w:rFonts w:eastAsia="宋体" w:hint="eastAsia"/>
                <w:i/>
                <w:iCs/>
                <w:lang w:val="en-US" w:eastAsia="zh-CN"/>
              </w:rPr>
              <w:t xml:space="preserve">to </w:t>
            </w:r>
            <w:r>
              <w:rPr>
                <w:i/>
                <w:iCs/>
                <w:lang w:val="en-US"/>
              </w:rPr>
              <w:t xml:space="preserve">determine the value of </w:t>
            </w:r>
            <w:r>
              <w:rPr>
                <w:i/>
                <w:iCs/>
                <w:noProof/>
                <w:position w:val="-10"/>
                <w:lang w:val="en-US" w:eastAsia="zh-CN"/>
              </w:rPr>
              <w:drawing>
                <wp:inline distT="0" distB="0" distL="114300" distR="114300" wp14:anchorId="05DD081D" wp14:editId="0B8CF9A2">
                  <wp:extent cx="182880" cy="19050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1"/>
                          <a:stretch>
                            <a:fillRect/>
                          </a:stretch>
                        </pic:blipFill>
                        <pic:spPr>
                          <a:xfrm>
                            <a:off x="0" y="0"/>
                            <a:ext cx="182880" cy="190500"/>
                          </a:xfrm>
                          <a:prstGeom prst="rect">
                            <a:avLst/>
                          </a:prstGeom>
                          <a:noFill/>
                          <a:ln>
                            <a:noFill/>
                          </a:ln>
                        </pic:spPr>
                      </pic:pic>
                    </a:graphicData>
                  </a:graphic>
                </wp:inline>
              </w:drawing>
            </w:r>
            <w:r>
              <w:rPr>
                <w:i/>
                <w:iCs/>
              </w:rPr>
              <w:t xml:space="preserve"> and</w:t>
            </w:r>
            <w:r>
              <w:rPr>
                <w:i/>
                <w:iCs/>
                <w:lang w:val="en-US"/>
              </w:rPr>
              <w:t xml:space="preserve"> </w:t>
            </w:r>
            <w:r>
              <w:rPr>
                <w:i/>
                <w:iCs/>
                <w:noProof/>
                <w:position w:val="-10"/>
                <w:lang w:val="en-US" w:eastAsia="zh-CN"/>
              </w:rPr>
              <w:drawing>
                <wp:inline distT="0" distB="0" distL="114300" distR="114300" wp14:anchorId="3A517F10" wp14:editId="63846007">
                  <wp:extent cx="278130" cy="190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2"/>
                          <a:stretch>
                            <a:fillRect/>
                          </a:stretch>
                        </pic:blipFill>
                        <pic:spPr>
                          <a:xfrm>
                            <a:off x="0" y="0"/>
                            <a:ext cx="278130" cy="190500"/>
                          </a:xfrm>
                          <a:prstGeom prst="rect">
                            <a:avLst/>
                          </a:prstGeom>
                          <a:noFill/>
                          <a:ln>
                            <a:noFill/>
                          </a:ln>
                        </pic:spPr>
                      </pic:pic>
                    </a:graphicData>
                  </a:graphic>
                </wp:inline>
              </w:drawing>
            </w:r>
            <w:r>
              <w:rPr>
                <w:i/>
                <w:iCs/>
              </w:rPr>
              <w:t xml:space="preserve"> for computing </w:t>
            </w:r>
            <w:r>
              <w:rPr>
                <w:rFonts w:eastAsia="宋体" w:hint="eastAsia"/>
                <w:i/>
                <w:iCs/>
                <w:lang w:val="en-US" w:eastAsia="zh-CN"/>
              </w:rPr>
              <w:t xml:space="preserve">the </w:t>
            </w:r>
            <w:r>
              <w:rPr>
                <w:i/>
                <w:iCs/>
              </w:rPr>
              <w:t xml:space="preserve">value of cyclic </w:t>
            </w:r>
            <w:proofErr w:type="gramStart"/>
            <w:r>
              <w:rPr>
                <w:i/>
                <w:iCs/>
              </w:rPr>
              <w:t>shift</w:t>
            </w:r>
            <w:r>
              <w:rPr>
                <w:rFonts w:eastAsia="宋体" w:hint="eastAsia"/>
                <w:i/>
                <w:iCs/>
                <w:lang w:val="en-US" w:eastAsia="zh-CN"/>
              </w:rPr>
              <w:t xml:space="preserve"> </w:t>
            </w:r>
            <w:proofErr w:type="gramEnd"/>
            <w:r>
              <w:rPr>
                <w:i/>
                <w:iCs/>
                <w:noProof/>
                <w:position w:val="-6"/>
                <w:lang w:val="en-US" w:eastAsia="zh-CN"/>
              </w:rPr>
              <w:drawing>
                <wp:inline distT="0" distB="0" distL="114300" distR="114300" wp14:anchorId="6864D6DD" wp14:editId="7F93D2D1">
                  <wp:extent cx="182880" cy="160655"/>
                  <wp:effectExtent l="0" t="0" r="0" b="1270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3"/>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w:t>
            </w:r>
          </w:p>
          <w:p w:rsidR="00F12CA7" w:rsidRDefault="00F12CA7" w:rsidP="00F12CA7">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w:t>
            </w:r>
          </w:p>
        </w:tc>
        <w:tc>
          <w:tcPr>
            <w:tcW w:w="932" w:type="pct"/>
            <w:vMerge w:val="restart"/>
            <w:vAlign w:val="center"/>
          </w:tcPr>
          <w:p w:rsidR="00F12CA7" w:rsidRDefault="00F12CA7" w:rsidP="00F12CA7">
            <w:pPr>
              <w:snapToGrid w:val="0"/>
              <w:spacing w:after="120"/>
              <w:rPr>
                <w:i/>
                <w:iCs/>
                <w:lang w:val="en-US" w:eastAsia="zh-CN"/>
              </w:rPr>
            </w:pPr>
            <w:r>
              <w:rPr>
                <w:rFonts w:eastAsia="宋体" w:hint="eastAsia"/>
                <w:i/>
                <w:iCs/>
                <w:lang w:val="en-US" w:eastAsia="zh-CN"/>
              </w:rPr>
              <w:t>For positive SR, the UE Reuse Rel-15 rules.</w:t>
            </w:r>
          </w:p>
          <w:p w:rsidR="00F12CA7" w:rsidRDefault="00F12CA7" w:rsidP="00F12CA7">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 and drops the PUCCH with negative SR.</w:t>
            </w:r>
          </w:p>
        </w:tc>
      </w:tr>
      <w:tr w:rsidR="00F12CA7" w:rsidTr="00F12CA7">
        <w:trPr>
          <w:trHeight w:val="95"/>
        </w:trPr>
        <w:tc>
          <w:tcPr>
            <w:tcW w:w="1109" w:type="pct"/>
            <w:vAlign w:val="center"/>
          </w:tcPr>
          <w:p w:rsidR="00F12CA7" w:rsidRDefault="00F12CA7" w:rsidP="00F12CA7">
            <w:pPr>
              <w:numPr>
                <w:ilvl w:val="255"/>
                <w:numId w:val="0"/>
              </w:numPr>
              <w:snapToGrid w:val="0"/>
              <w:spacing w:after="120"/>
              <w:rPr>
                <w:i/>
                <w:iCs/>
                <w:lang w:val="en-US" w:eastAsia="zh-CN"/>
              </w:rPr>
            </w:pPr>
            <w:r>
              <w:rPr>
                <w:rFonts w:hint="eastAsia"/>
                <w:i/>
                <w:iCs/>
                <w:lang w:val="en-US" w:eastAsia="zh-CN"/>
              </w:rPr>
              <w:t>PUCCH format 1</w:t>
            </w:r>
          </w:p>
        </w:tc>
        <w:tc>
          <w:tcPr>
            <w:tcW w:w="2349" w:type="pct"/>
            <w:vAlign w:val="center"/>
          </w:tcPr>
          <w:p w:rsidR="00F12CA7" w:rsidRDefault="00F12CA7" w:rsidP="00F12CA7">
            <w:pPr>
              <w:numPr>
                <w:ilvl w:val="255"/>
                <w:numId w:val="0"/>
              </w:numPr>
              <w:snapToGrid w:val="0"/>
              <w:spacing w:after="120"/>
              <w:rPr>
                <w:i/>
                <w:iCs/>
                <w:lang w:val="en-US" w:eastAsia="zh-CN"/>
              </w:rPr>
            </w:pPr>
            <w:r>
              <w:rPr>
                <w:rFonts w:eastAsia="宋体" w:hint="eastAsia"/>
                <w:i/>
                <w:iCs/>
                <w:lang w:val="en-US" w:eastAsia="zh-CN"/>
              </w:rPr>
              <w:t>For positive SR, t</w:t>
            </w:r>
            <w:r>
              <w:rPr>
                <w:i/>
                <w:iCs/>
                <w:lang w:val="en-US"/>
              </w:rPr>
              <w:t>he</w:t>
            </w:r>
            <w:r>
              <w:rPr>
                <w:rFonts w:hint="eastAsia"/>
                <w:i/>
                <w:iCs/>
                <w:lang w:val="en-US" w:eastAsia="zh-CN"/>
              </w:rPr>
              <w:t xml:space="preserve"> UE transmits the PUCCH in the resource using PUCCH format 1 in PRB(s) for SR. </w:t>
            </w:r>
            <w:r>
              <w:rPr>
                <w:rFonts w:eastAsia="宋体" w:hint="eastAsia"/>
                <w:i/>
                <w:iCs/>
                <w:lang w:val="en-US" w:eastAsia="zh-CN"/>
              </w:rPr>
              <w:t xml:space="preserve">The </w:t>
            </w:r>
            <w:r>
              <w:rPr>
                <w:i/>
                <w:iCs/>
              </w:rPr>
              <w:t>value of cyclic shift</w:t>
            </w:r>
            <w:r>
              <w:rPr>
                <w:rFonts w:eastAsia="宋体" w:hint="eastAsia"/>
                <w:i/>
                <w:iCs/>
                <w:lang w:val="en-US" w:eastAsia="zh-CN"/>
              </w:rPr>
              <w:t xml:space="preserve"> of sequence, i.e., </w:t>
            </w:r>
            <w:r>
              <w:rPr>
                <w:i/>
                <w:iCs/>
                <w:noProof/>
                <w:position w:val="-6"/>
                <w:lang w:val="en-US" w:eastAsia="zh-CN"/>
              </w:rPr>
              <w:drawing>
                <wp:inline distT="0" distB="0" distL="114300" distR="114300" wp14:anchorId="650BA9C3" wp14:editId="0B7C9834">
                  <wp:extent cx="182880" cy="160655"/>
                  <wp:effectExtent l="0" t="0" r="0" b="1270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3"/>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 of this PUCCH format 1 is determined by HARQ-ACK, and the bit, i.e., b(0), of this PUCCH format 1 is determined by SR</w:t>
            </w:r>
          </w:p>
          <w:p w:rsidR="00F12CA7" w:rsidRDefault="00F12CA7" w:rsidP="00F12CA7">
            <w:pPr>
              <w:numPr>
                <w:ilvl w:val="255"/>
                <w:numId w:val="0"/>
              </w:numPr>
              <w:snapToGrid w:val="0"/>
              <w:spacing w:after="120"/>
              <w:rPr>
                <w:i/>
                <w:iCs/>
                <w:lang w:val="en-US" w:eastAsia="zh-CN"/>
              </w:rPr>
            </w:pPr>
            <w:r>
              <w:rPr>
                <w:rFonts w:eastAsia="宋体" w:hint="eastAsia"/>
                <w:i/>
                <w:iCs/>
                <w:lang w:val="en-US" w:eastAsia="zh-CN"/>
              </w:rPr>
              <w:t>For negative SR, the UE transmits only a PUCCH with HARQ-ACK information and drops the PUCCH with negative SR.</w:t>
            </w:r>
          </w:p>
        </w:tc>
        <w:tc>
          <w:tcPr>
            <w:tcW w:w="609" w:type="pct"/>
            <w:vAlign w:val="center"/>
          </w:tcPr>
          <w:p w:rsidR="00F12CA7" w:rsidRDefault="00F12CA7" w:rsidP="00F12CA7">
            <w:pPr>
              <w:numPr>
                <w:ilvl w:val="255"/>
                <w:numId w:val="0"/>
              </w:numPr>
              <w:snapToGrid w:val="0"/>
              <w:spacing w:after="120"/>
              <w:rPr>
                <w:rFonts w:eastAsia="宋体"/>
                <w:i/>
                <w:iCs/>
                <w:lang w:val="en-US" w:eastAsia="zh-CN"/>
              </w:rPr>
            </w:pPr>
            <w:r>
              <w:rPr>
                <w:rFonts w:eastAsia="宋体" w:hint="eastAsia"/>
                <w:i/>
                <w:iCs/>
                <w:lang w:val="en-US" w:eastAsia="zh-CN"/>
              </w:rPr>
              <w:t>Reuse Rel-15 rules.</w:t>
            </w:r>
          </w:p>
        </w:tc>
        <w:tc>
          <w:tcPr>
            <w:tcW w:w="932" w:type="pct"/>
            <w:vMerge/>
            <w:vAlign w:val="center"/>
          </w:tcPr>
          <w:p w:rsidR="00F12CA7" w:rsidRDefault="00F12CA7" w:rsidP="00F12CA7">
            <w:pPr>
              <w:numPr>
                <w:ilvl w:val="255"/>
                <w:numId w:val="0"/>
              </w:numPr>
              <w:snapToGrid w:val="0"/>
              <w:spacing w:after="120"/>
              <w:rPr>
                <w:i/>
                <w:iCs/>
                <w:lang w:val="en-US" w:eastAsia="zh-CN"/>
              </w:rPr>
            </w:pPr>
          </w:p>
        </w:tc>
      </w:tr>
    </w:tbl>
    <w:p w:rsidR="00F12CA7" w:rsidRDefault="00F12CA7" w:rsidP="00F12CA7">
      <w:pPr>
        <w:numPr>
          <w:ilvl w:val="255"/>
          <w:numId w:val="0"/>
        </w:numPr>
        <w:snapToGrid w:val="0"/>
        <w:spacing w:after="12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12</w:t>
      </w:r>
      <w:r>
        <w:rPr>
          <w:rFonts w:eastAsia="宋体" w:hint="eastAsia"/>
          <w:b/>
          <w:bCs/>
          <w:i/>
          <w:iCs/>
          <w:lang w:val="en-US" w:eastAsia="zh-CN"/>
        </w:rPr>
        <w:t>:</w:t>
      </w:r>
      <w:r>
        <w:rPr>
          <w:rFonts w:eastAsia="宋体" w:hint="eastAsia"/>
          <w:i/>
          <w:iCs/>
          <w:lang w:val="en-US" w:eastAsia="zh-CN"/>
        </w:rPr>
        <w:t xml:space="preserve"> </w:t>
      </w:r>
      <w:r>
        <w:rPr>
          <w:rFonts w:eastAsia="宋体"/>
          <w:i/>
          <w:iCs/>
          <w:lang w:val="en-US" w:eastAsia="zh-CN"/>
        </w:rPr>
        <w:t>D</w:t>
      </w:r>
      <w:r>
        <w:rPr>
          <w:rFonts w:eastAsia="宋体" w:hint="eastAsia"/>
          <w:i/>
          <w:iCs/>
          <w:lang w:val="en-US" w:eastAsia="zh-CN"/>
        </w:rPr>
        <w:t xml:space="preserve">etermine the multiplexing rules for the UCI multiplexing rules of more than two overlapping PUCCHs with different priorities </w:t>
      </w:r>
      <w:r>
        <w:rPr>
          <w:rFonts w:eastAsia="宋体"/>
          <w:i/>
          <w:iCs/>
          <w:lang w:val="en-US" w:eastAsia="zh-CN"/>
        </w:rPr>
        <w:t>after</w:t>
      </w:r>
      <w:r>
        <w:rPr>
          <w:rFonts w:eastAsia="宋体" w:hint="eastAsia"/>
          <w:i/>
          <w:iCs/>
          <w:lang w:val="en-US" w:eastAsia="zh-CN"/>
        </w:rPr>
        <w:t xml:space="preserve"> the UCI multiplexing rules for two overlapping PUCCHs is clear.</w:t>
      </w:r>
    </w:p>
    <w:p w:rsidR="00F12CA7" w:rsidRDefault="00F12CA7" w:rsidP="00F12CA7">
      <w:pPr>
        <w:snapToGrid w:val="0"/>
        <w:spacing w:after="120"/>
        <w:rPr>
          <w:lang w:val="en-US" w:eastAsia="zh-CN"/>
        </w:rPr>
      </w:pPr>
      <w:r>
        <w:rPr>
          <w:rFonts w:hint="eastAsia"/>
          <w:b/>
          <w:i/>
          <w:lang w:val="en-US" w:eastAsia="zh-CN"/>
        </w:rPr>
        <w:t xml:space="preserve">Proposal </w:t>
      </w:r>
      <w:r>
        <w:rPr>
          <w:b/>
          <w:i/>
          <w:lang w:val="en-US" w:eastAsia="zh-CN"/>
        </w:rPr>
        <w:t>13</w:t>
      </w:r>
      <w:r>
        <w:rPr>
          <w:rFonts w:hint="eastAsia"/>
          <w:i/>
          <w:lang w:val="en-US" w:eastAsia="zh-CN"/>
        </w:rPr>
        <w:t>: Th</w:t>
      </w:r>
      <w:r>
        <w:rPr>
          <w:i/>
          <w:lang w:val="en-US" w:eastAsia="zh-CN"/>
        </w:rPr>
        <w:t xml:space="preserve">e beta-offset should not be used to disable the intra-UE </w:t>
      </w:r>
      <w:r>
        <w:rPr>
          <w:rFonts w:hint="eastAsia"/>
          <w:i/>
          <w:lang w:val="en-US" w:eastAsia="zh-CN"/>
        </w:rPr>
        <w:t xml:space="preserve">multiplexing </w:t>
      </w:r>
      <w:r>
        <w:rPr>
          <w:i/>
          <w:lang w:val="en-US" w:eastAsia="zh-CN"/>
        </w:rPr>
        <w:t>UCI with data</w:t>
      </w:r>
      <w:r>
        <w:rPr>
          <w:color w:val="000000"/>
          <w:lang w:eastAsia="zh-CN"/>
        </w:rPr>
        <w:t>.</w:t>
      </w:r>
    </w:p>
    <w:p w:rsidR="00F12CA7" w:rsidRDefault="00F12CA7" w:rsidP="00F12CA7">
      <w:pPr>
        <w:snapToGrid w:val="0"/>
        <w:spacing w:after="120"/>
        <w:rPr>
          <w:i/>
          <w:lang w:val="en-US" w:eastAsia="zh-CN"/>
        </w:rPr>
      </w:pPr>
      <w:r>
        <w:rPr>
          <w:rFonts w:hint="eastAsia"/>
          <w:b/>
          <w:i/>
          <w:lang w:val="en-US" w:eastAsia="zh-CN"/>
        </w:rPr>
        <w:t xml:space="preserve">Proposal </w:t>
      </w:r>
      <w:r>
        <w:rPr>
          <w:b/>
          <w:i/>
          <w:lang w:val="en-US" w:eastAsia="zh-CN"/>
        </w:rPr>
        <w:t>14</w:t>
      </w:r>
      <w:r>
        <w:rPr>
          <w:rFonts w:hint="eastAsia"/>
          <w:i/>
          <w:lang w:val="en-US" w:eastAsia="zh-CN"/>
        </w:rPr>
        <w:t>: The indicator</w:t>
      </w:r>
      <w:r>
        <w:rPr>
          <w:i/>
          <w:lang w:val="en-US" w:eastAsia="zh-CN"/>
        </w:rPr>
        <w:t xml:space="preserve"> of intra-UE </w:t>
      </w:r>
      <w:r>
        <w:rPr>
          <w:rFonts w:hint="eastAsia"/>
          <w:i/>
          <w:lang w:val="en-US" w:eastAsia="zh-CN"/>
        </w:rPr>
        <w:t xml:space="preserve">multiplexing </w:t>
      </w:r>
      <w:r>
        <w:rPr>
          <w:i/>
          <w:lang w:val="en-US" w:eastAsia="zh-CN"/>
        </w:rPr>
        <w:t xml:space="preserve">UCI with data </w:t>
      </w:r>
      <w:r>
        <w:rPr>
          <w:rFonts w:hint="eastAsia"/>
          <w:i/>
          <w:lang w:val="en-US" w:eastAsia="zh-CN"/>
        </w:rPr>
        <w:t>exists in the scheduling DCI or RRC parameter for the high priority transmission.</w:t>
      </w:r>
      <w:r>
        <w:rPr>
          <w:i/>
          <w:lang w:val="en-US" w:eastAsia="zh-CN"/>
        </w:rPr>
        <w:t xml:space="preserve"> </w:t>
      </w:r>
    </w:p>
    <w:p w:rsidR="00F12CA7" w:rsidRDefault="00F12CA7" w:rsidP="00F12CA7">
      <w:pPr>
        <w:snapToGrid w:val="0"/>
        <w:spacing w:after="120"/>
        <w:rPr>
          <w:bCs/>
          <w:i/>
          <w:lang w:eastAsia="zh-CN"/>
        </w:rPr>
      </w:pPr>
      <w:r>
        <w:rPr>
          <w:rFonts w:hint="eastAsia"/>
          <w:b/>
          <w:i/>
          <w:lang w:val="en-US" w:eastAsia="zh-CN"/>
        </w:rPr>
        <w:lastRenderedPageBreak/>
        <w:t xml:space="preserve">Proposal </w:t>
      </w:r>
      <w:r>
        <w:rPr>
          <w:b/>
          <w:i/>
          <w:lang w:val="en-US" w:eastAsia="zh-CN"/>
        </w:rPr>
        <w:t>15</w:t>
      </w:r>
      <w:r>
        <w:rPr>
          <w:rFonts w:hint="eastAsia"/>
          <w:i/>
          <w:lang w:val="en-US" w:eastAsia="zh-CN"/>
        </w:rPr>
        <w:t>:</w:t>
      </w:r>
      <w:r>
        <w:rPr>
          <w:i/>
          <w:lang w:val="en-US" w:eastAsia="zh-CN"/>
        </w:rPr>
        <w:t xml:space="preserve"> </w:t>
      </w:r>
      <w:r>
        <w:rPr>
          <w:bCs/>
          <w:i/>
          <w:lang w:eastAsia="zh-CN"/>
        </w:rPr>
        <w:t>In NR Rel-17, up to three sets of beta offset values can be configured to the UE to indicate separate beta</w:t>
      </w:r>
      <w:r>
        <w:rPr>
          <w:rFonts w:eastAsiaTheme="minorEastAsia" w:hint="eastAsia"/>
          <w:bCs/>
          <w:i/>
          <w:lang w:eastAsia="zh-CN"/>
        </w:rPr>
        <w:t>_</w:t>
      </w:r>
      <w:r>
        <w:rPr>
          <w:bCs/>
          <w:i/>
          <w:lang w:eastAsia="zh-CN"/>
        </w:rPr>
        <w:t>offset</w:t>
      </w:r>
      <w:bookmarkStart w:id="6" w:name="_GoBack"/>
      <w:bookmarkEnd w:id="6"/>
      <w:r>
        <w:rPr>
          <w:bCs/>
          <w:i/>
          <w:lang w:eastAsia="zh-CN"/>
        </w:rPr>
        <w:t xml:space="preserve"> values for the following cases:</w:t>
      </w:r>
    </w:p>
    <w:p w:rsidR="00F12CA7" w:rsidRDefault="00F12CA7" w:rsidP="00F12CA7">
      <w:pPr>
        <w:pStyle w:val="afb"/>
        <w:numPr>
          <w:ilvl w:val="0"/>
          <w:numId w:val="15"/>
        </w:numPr>
        <w:overflowPunct/>
        <w:autoSpaceDE/>
        <w:autoSpaceDN/>
        <w:adjustRightInd/>
        <w:snapToGrid w:val="0"/>
        <w:spacing w:after="120"/>
        <w:ind w:firstLineChars="0"/>
        <w:jc w:val="left"/>
        <w:textAlignment w:val="auto"/>
        <w:rPr>
          <w:rFonts w:eastAsia="宋体"/>
          <w:bCs/>
          <w:i/>
          <w:lang w:eastAsia="zh-CN"/>
        </w:rPr>
      </w:pPr>
      <w:r>
        <w:rPr>
          <w:rFonts w:eastAsia="宋体"/>
          <w:bCs/>
          <w:i/>
          <w:lang w:eastAsia="zh-CN"/>
        </w:rPr>
        <w:t>Multiplexing HARQ-ACK on the PUSCH</w:t>
      </w:r>
      <w:r>
        <w:rPr>
          <w:rFonts w:eastAsia="宋体" w:hint="eastAsia"/>
          <w:bCs/>
          <w:i/>
          <w:lang w:eastAsia="zh-CN"/>
        </w:rPr>
        <w:t xml:space="preserve"> with</w:t>
      </w:r>
      <w:r>
        <w:rPr>
          <w:rFonts w:eastAsia="宋体"/>
          <w:bCs/>
          <w:i/>
          <w:lang w:eastAsia="zh-CN"/>
        </w:rPr>
        <w:t xml:space="preserve"> same priority</w:t>
      </w:r>
    </w:p>
    <w:p w:rsidR="00F12CA7" w:rsidRDefault="00F12CA7" w:rsidP="00F12CA7">
      <w:pPr>
        <w:pStyle w:val="afb"/>
        <w:numPr>
          <w:ilvl w:val="0"/>
          <w:numId w:val="15"/>
        </w:numPr>
        <w:overflowPunct/>
        <w:autoSpaceDE/>
        <w:autoSpaceDN/>
        <w:adjustRightInd/>
        <w:snapToGrid w:val="0"/>
        <w:spacing w:after="120"/>
        <w:ind w:firstLineChars="0"/>
        <w:jc w:val="left"/>
        <w:textAlignment w:val="auto"/>
        <w:rPr>
          <w:i/>
          <w:lang w:val="en-US" w:eastAsia="zh-CN"/>
        </w:rPr>
      </w:pPr>
      <w:r>
        <w:rPr>
          <w:rFonts w:eastAsia="宋体"/>
          <w:bCs/>
          <w:i/>
          <w:lang w:eastAsia="zh-CN"/>
        </w:rPr>
        <w:t>Multiplexing LP HARQ-ACK</w:t>
      </w:r>
      <w:r>
        <w:rPr>
          <w:rFonts w:eastAsia="宋体"/>
          <w:bCs/>
          <w:i/>
          <w:color w:val="FF0000"/>
          <w:lang w:eastAsia="zh-CN"/>
        </w:rPr>
        <w:t xml:space="preserve"> </w:t>
      </w:r>
      <w:r>
        <w:rPr>
          <w:rFonts w:eastAsia="宋体"/>
          <w:bCs/>
          <w:i/>
          <w:lang w:eastAsia="zh-CN"/>
        </w:rPr>
        <w:t>on HP PUSCH</w:t>
      </w:r>
    </w:p>
    <w:p w:rsidR="00F12CA7" w:rsidRDefault="00F12CA7" w:rsidP="00F12CA7">
      <w:pPr>
        <w:pStyle w:val="afb"/>
        <w:numPr>
          <w:ilvl w:val="0"/>
          <w:numId w:val="15"/>
        </w:numPr>
        <w:overflowPunct/>
        <w:autoSpaceDE/>
        <w:autoSpaceDN/>
        <w:adjustRightInd/>
        <w:snapToGrid w:val="0"/>
        <w:spacing w:after="120"/>
        <w:ind w:firstLineChars="0"/>
        <w:jc w:val="left"/>
        <w:textAlignment w:val="auto"/>
        <w:rPr>
          <w:i/>
          <w:lang w:val="en-US" w:eastAsia="zh-CN"/>
        </w:rPr>
      </w:pPr>
      <w:r>
        <w:rPr>
          <w:rFonts w:eastAsia="宋体"/>
          <w:bCs/>
          <w:i/>
          <w:lang w:eastAsia="zh-CN"/>
        </w:rPr>
        <w:t>Multiplexing HP HARQ-ACK on LP PUSCH</w:t>
      </w:r>
    </w:p>
    <w:p w:rsidR="00F12CA7" w:rsidRDefault="00F12CA7" w:rsidP="00F12CA7">
      <w:pPr>
        <w:rPr>
          <w:i/>
          <w:iCs/>
          <w:lang w:val="en-US" w:eastAsia="zh-CN"/>
        </w:rPr>
      </w:pPr>
      <w:r>
        <w:rPr>
          <w:b/>
          <w:bCs/>
          <w:i/>
          <w:iCs/>
          <w:lang w:val="en-US" w:eastAsia="zh-CN"/>
        </w:rPr>
        <w:t>Proposal 16</w:t>
      </w:r>
      <w:r>
        <w:rPr>
          <w:rFonts w:hint="eastAsia"/>
          <w:b/>
          <w:bCs/>
          <w:i/>
          <w:iCs/>
          <w:lang w:val="en-US" w:eastAsia="zh-CN"/>
        </w:rPr>
        <w:t>:</w:t>
      </w:r>
      <w:r>
        <w:rPr>
          <w:i/>
          <w:iCs/>
          <w:lang w:val="en-US" w:eastAsia="zh-CN"/>
        </w:rPr>
        <w:t xml:space="preserve"> LP UCI compression is slightly preferred in case there is no enough resource left for LP UCI.</w:t>
      </w:r>
    </w:p>
    <w:p w:rsidR="00F12CA7" w:rsidRDefault="00F12CA7" w:rsidP="00F12CA7">
      <w:pPr>
        <w:rPr>
          <w:rFonts w:eastAsia="微软雅黑"/>
          <w:lang w:val="en-US" w:eastAsia="zh-CN"/>
        </w:rPr>
      </w:pPr>
      <w:r>
        <w:rPr>
          <w:rFonts w:hint="eastAsia"/>
          <w:b/>
          <w:bCs/>
          <w:i/>
          <w:iCs/>
          <w:lang w:val="en-US" w:eastAsia="zh-CN"/>
        </w:rPr>
        <w:t xml:space="preserve">Proposal </w:t>
      </w:r>
      <w:r>
        <w:rPr>
          <w:b/>
          <w:bCs/>
          <w:i/>
          <w:iCs/>
          <w:lang w:val="en-US" w:eastAsia="zh-CN"/>
        </w:rPr>
        <w:t>17</w:t>
      </w:r>
      <w:r>
        <w:rPr>
          <w:rFonts w:hint="eastAsia"/>
          <w:b/>
          <w:bCs/>
          <w:i/>
          <w:iCs/>
          <w:lang w:val="en-US" w:eastAsia="zh-CN"/>
        </w:rPr>
        <w:t xml:space="preserve">: </w:t>
      </w:r>
      <w:r>
        <w:rPr>
          <w:rFonts w:hint="eastAsia"/>
          <w:i/>
          <w:iCs/>
          <w:lang w:val="en-US" w:eastAsia="zh-CN"/>
        </w:rPr>
        <w:t xml:space="preserve">For the overlapping between high priority HARQ-ACK and low priority PUSCH, if the gNB allows a UE to multiplex the HARQ-ACK on PUSCH, the UE maps this HARQ-ACK to PUSCH resource elements </w:t>
      </w:r>
      <w:r>
        <w:rPr>
          <w:i/>
          <w:iCs/>
          <w:lang w:val="en-US" w:eastAsia="zh-CN"/>
        </w:rPr>
        <w:t>no later</w:t>
      </w:r>
      <w:r>
        <w:rPr>
          <w:rFonts w:hint="eastAsia"/>
          <w:i/>
          <w:iCs/>
          <w:lang w:val="en-US" w:eastAsia="zh-CN"/>
        </w:rPr>
        <w:t xml:space="preserve"> than the last symbol of PUCCH resource for HARQ-ACK.</w:t>
      </w:r>
    </w:p>
    <w:p w:rsidR="005155AD" w:rsidRDefault="005155AD" w:rsidP="005155AD">
      <w:pPr>
        <w:snapToGrid w:val="0"/>
        <w:rPr>
          <w:i/>
          <w:iCs/>
          <w:lang w:val="en-US" w:eastAsia="zh-CN"/>
        </w:rPr>
      </w:pPr>
      <w:r>
        <w:rPr>
          <w:rFonts w:hint="eastAsia"/>
          <w:b/>
          <w:bCs/>
          <w:i/>
          <w:iCs/>
          <w:lang w:val="en-US" w:eastAsia="zh-CN"/>
        </w:rPr>
        <w:t xml:space="preserve">Proposal </w:t>
      </w:r>
      <w:r>
        <w:rPr>
          <w:b/>
          <w:bCs/>
          <w:i/>
          <w:iCs/>
          <w:lang w:val="en-US" w:eastAsia="zh-CN"/>
        </w:rPr>
        <w:t>18</w:t>
      </w:r>
      <w:r>
        <w:rPr>
          <w:rFonts w:hint="eastAsia"/>
          <w:b/>
          <w:bCs/>
          <w:i/>
          <w:iCs/>
          <w:lang w:val="en-US" w:eastAsia="zh-CN"/>
        </w:rPr>
        <w:t>:</w:t>
      </w:r>
      <w:r>
        <w:rPr>
          <w:rFonts w:hint="eastAsia"/>
          <w:i/>
          <w:iCs/>
          <w:lang w:val="en-US" w:eastAsia="zh-CN"/>
        </w:rPr>
        <w:t xml:space="preserve"> For the overlapping between HP CG and LP DG,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rsidR="00F12CA7" w:rsidRPr="005155AD" w:rsidRDefault="005155AD">
      <w:pPr>
        <w:snapToGrid w:val="0"/>
        <w:spacing w:after="120"/>
        <w:rPr>
          <w:rFonts w:eastAsia="宋体"/>
          <w:lang w:val="en-US" w:eastAsia="zh-CN"/>
        </w:rPr>
      </w:pPr>
      <w:r>
        <w:rPr>
          <w:rFonts w:hint="eastAsia"/>
          <w:b/>
          <w:bCs/>
          <w:i/>
          <w:iCs/>
          <w:lang w:val="en-US" w:eastAsia="zh-CN"/>
        </w:rPr>
        <w:t xml:space="preserve">Proposal </w:t>
      </w:r>
      <w:r>
        <w:rPr>
          <w:b/>
          <w:bCs/>
          <w:i/>
          <w:iCs/>
          <w:lang w:val="en-US" w:eastAsia="zh-CN"/>
        </w:rPr>
        <w:t>19</w:t>
      </w:r>
      <w:r>
        <w:rPr>
          <w:rFonts w:hint="eastAsia"/>
          <w:b/>
          <w:bCs/>
          <w:i/>
          <w:iCs/>
          <w:lang w:val="en-US" w:eastAsia="zh-CN"/>
        </w:rPr>
        <w:t>:</w:t>
      </w:r>
      <w:r>
        <w:rPr>
          <w:rFonts w:hint="eastAsia"/>
          <w:i/>
          <w:iCs/>
          <w:lang w:val="en-US" w:eastAsia="zh-CN"/>
        </w:rPr>
        <w:t xml:space="preserve"> For the overlapping between LP CG and HP DG, </w:t>
      </w:r>
      <w:r>
        <w:rPr>
          <w:rFonts w:cs="Times"/>
          <w:i/>
          <w:iCs/>
        </w:rPr>
        <w:t>PHY layer can make the prioritization so that the UE is expected to cancel the overlapping low priority CG PUSCH by the first overlapping symbol at the latest. Further, a UE expects that the first [overlapping] symbol of the high priority DG PUSCH is not earlier than Tproc</w:t>
      </w:r>
      <w:proofErr w:type="gramStart"/>
      <w:r>
        <w:rPr>
          <w:rFonts w:cs="Times"/>
          <w:i/>
          <w:iCs/>
        </w:rPr>
        <w:t>,2</w:t>
      </w:r>
      <w:proofErr w:type="gramEnd"/>
      <w:r>
        <w:rPr>
          <w:rFonts w:cs="Times"/>
          <w:i/>
          <w:iCs/>
        </w:rPr>
        <w:t>+d1 after the last symbol of the PDCCH with the DCI format scheduling the high priority channel. </w:t>
      </w:r>
    </w:p>
    <w:p w:rsidR="00E82BF2" w:rsidRDefault="00605B32">
      <w:pPr>
        <w:pStyle w:val="1"/>
        <w:numPr>
          <w:ilvl w:val="0"/>
          <w:numId w:val="1"/>
        </w:numPr>
        <w:tabs>
          <w:tab w:val="clear" w:pos="432"/>
        </w:tabs>
        <w:snapToGrid w:val="0"/>
        <w:spacing w:beforeLines="0" w:before="240" w:after="180"/>
        <w:ind w:left="432" w:hanging="432"/>
        <w:textAlignment w:val="auto"/>
        <w:rPr>
          <w:sz w:val="32"/>
          <w:szCs w:val="20"/>
          <w:lang w:val="en-US" w:eastAsia="en-US"/>
        </w:rPr>
      </w:pPr>
      <w:r>
        <w:rPr>
          <w:sz w:val="32"/>
          <w:szCs w:val="20"/>
          <w:lang w:val="en-US" w:eastAsia="en-US"/>
        </w:rPr>
        <w:t>Reference</w:t>
      </w:r>
    </w:p>
    <w:p w:rsidR="00E82BF2" w:rsidRDefault="00605B32">
      <w:pPr>
        <w:pStyle w:val="12"/>
        <w:numPr>
          <w:ilvl w:val="0"/>
          <w:numId w:val="19"/>
        </w:numPr>
        <w:adjustRightInd w:val="0"/>
        <w:snapToGrid w:val="0"/>
        <w:spacing w:after="120"/>
        <w:ind w:firstLineChars="0"/>
        <w:rPr>
          <w:rFonts w:ascii="Times New Roman" w:hAnsi="Times New Roman"/>
          <w:sz w:val="20"/>
          <w:szCs w:val="20"/>
          <w:lang w:val="en-US" w:eastAsia="zh-CN"/>
        </w:rPr>
      </w:pPr>
      <w:r>
        <w:rPr>
          <w:rFonts w:ascii="Times New Roman" w:hAnsi="Times New Roman"/>
          <w:sz w:val="20"/>
          <w:szCs w:val="20"/>
          <w:lang w:val="en-US" w:eastAsia="zh-CN"/>
        </w:rPr>
        <w:t>3GPP, Chairman's Notes RAN1#104b-e final.</w:t>
      </w:r>
    </w:p>
    <w:p w:rsidR="00E82BF2" w:rsidRDefault="00605B32">
      <w:pPr>
        <w:pStyle w:val="12"/>
        <w:numPr>
          <w:ilvl w:val="0"/>
          <w:numId w:val="19"/>
        </w:numPr>
        <w:adjustRightInd w:val="0"/>
        <w:snapToGrid w:val="0"/>
        <w:spacing w:after="12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TS 38.213-g</w:t>
      </w:r>
      <w:r>
        <w:rPr>
          <w:rFonts w:ascii="Times New Roman" w:hAnsi="Times New Roman"/>
          <w:sz w:val="20"/>
          <w:szCs w:val="20"/>
          <w:lang w:val="en-US" w:eastAsia="zh-CN"/>
        </w:rPr>
        <w:t>5</w:t>
      </w:r>
      <w:r>
        <w:rPr>
          <w:rFonts w:ascii="Times New Roman" w:hAnsi="Times New Roman" w:hint="eastAsia"/>
          <w:sz w:val="20"/>
          <w:szCs w:val="20"/>
          <w:lang w:val="en-US" w:eastAsia="zh-CN"/>
        </w:rPr>
        <w:t xml:space="preserve">0, Physical layer procedures for control, </w:t>
      </w:r>
      <w:r>
        <w:rPr>
          <w:rFonts w:ascii="Times New Roman" w:hAnsi="Times New Roman"/>
          <w:sz w:val="20"/>
          <w:szCs w:val="20"/>
          <w:lang w:val="en-US" w:eastAsia="zh-CN"/>
        </w:rPr>
        <w:t>Release 16</w:t>
      </w:r>
      <w:r>
        <w:rPr>
          <w:rFonts w:ascii="Times New Roman" w:hAnsi="Times New Roman" w:hint="eastAsia"/>
          <w:sz w:val="20"/>
          <w:szCs w:val="20"/>
          <w:lang w:val="en-US" w:eastAsia="zh-CN"/>
        </w:rPr>
        <w:t>.</w:t>
      </w:r>
    </w:p>
    <w:p w:rsidR="00E82BF2" w:rsidRDefault="00E82BF2">
      <w:pPr>
        <w:pStyle w:val="12"/>
        <w:adjustRightInd w:val="0"/>
        <w:snapToGrid w:val="0"/>
        <w:spacing w:after="120"/>
        <w:ind w:firstLineChars="0" w:firstLine="0"/>
        <w:rPr>
          <w:rFonts w:ascii="Times New Roman" w:hAnsi="Times New Roman"/>
          <w:sz w:val="20"/>
          <w:szCs w:val="20"/>
          <w:lang w:val="en-US" w:eastAsia="zh-CN"/>
        </w:rPr>
      </w:pPr>
    </w:p>
    <w:p w:rsidR="00E82BF2" w:rsidRDefault="00605B32">
      <w:pPr>
        <w:pStyle w:val="1"/>
        <w:numPr>
          <w:ilvl w:val="0"/>
          <w:numId w:val="1"/>
        </w:numPr>
        <w:tabs>
          <w:tab w:val="clear" w:pos="432"/>
        </w:tabs>
        <w:snapToGrid w:val="0"/>
        <w:spacing w:beforeLines="0" w:before="240" w:after="180"/>
        <w:ind w:left="432" w:hanging="432"/>
        <w:textAlignment w:val="auto"/>
        <w:rPr>
          <w:sz w:val="32"/>
          <w:szCs w:val="20"/>
          <w:lang w:val="en-US" w:eastAsia="en-US"/>
        </w:rPr>
      </w:pPr>
      <w:r>
        <w:rPr>
          <w:sz w:val="32"/>
          <w:szCs w:val="20"/>
          <w:lang w:val="en-US" w:eastAsia="en-US"/>
        </w:rPr>
        <w:t>Appendix</w:t>
      </w:r>
    </w:p>
    <w:p w:rsidR="00E82BF2" w:rsidRDefault="00605B32">
      <w:pPr>
        <w:jc w:val="center"/>
        <w:rPr>
          <w:b/>
        </w:rPr>
      </w:pPr>
      <w:r>
        <w:rPr>
          <w:rFonts w:hint="eastAsia"/>
          <w:b/>
          <w:lang w:val="en-US" w:eastAsia="zh-CN"/>
        </w:rPr>
        <w:t xml:space="preserve">Table </w:t>
      </w:r>
      <w:r>
        <w:rPr>
          <w:b/>
          <w:lang w:val="en-US" w:eastAsia="zh-CN"/>
        </w:rPr>
        <w:t>A</w:t>
      </w:r>
      <w:r>
        <w:rPr>
          <w:rFonts w:hint="eastAsia"/>
          <w:b/>
          <w:lang w:val="en-US" w:eastAsia="zh-CN"/>
        </w:rPr>
        <w:t>-1.</w:t>
      </w:r>
      <w:r>
        <w:rPr>
          <w:b/>
          <w:lang w:val="en-US" w:eastAsia="zh-CN"/>
        </w:rPr>
        <w:t xml:space="preserve"> </w:t>
      </w:r>
      <w:r>
        <w:rPr>
          <w:rFonts w:hint="eastAsia"/>
          <w:b/>
          <w:lang w:val="en-US" w:eastAsia="zh-CN"/>
        </w:rPr>
        <w:t>Simulation assumptions:</w:t>
      </w:r>
    </w:p>
    <w:tbl>
      <w:tblPr>
        <w:tblStyle w:val="af2"/>
        <w:tblW w:w="0" w:type="auto"/>
        <w:tblLook w:val="04A0" w:firstRow="1" w:lastRow="0" w:firstColumn="1" w:lastColumn="0" w:noHBand="0" w:noVBand="1"/>
      </w:tblPr>
      <w:tblGrid>
        <w:gridCol w:w="4699"/>
        <w:gridCol w:w="4646"/>
      </w:tblGrid>
      <w:tr w:rsidR="00E82BF2">
        <w:tc>
          <w:tcPr>
            <w:tcW w:w="5258" w:type="dxa"/>
            <w:shd w:val="clear" w:color="auto" w:fill="DCE6F2" w:themeFill="accent1" w:themeFillTint="32"/>
          </w:tcPr>
          <w:p w:rsidR="00E82BF2" w:rsidRDefault="00605B32">
            <w:pPr>
              <w:rPr>
                <w:b/>
              </w:rPr>
            </w:pPr>
            <w:r>
              <w:rPr>
                <w:rFonts w:hint="eastAsia"/>
                <w:b/>
                <w:lang w:val="en-US" w:eastAsia="zh-CN"/>
              </w:rPr>
              <w:t>Parameters</w:t>
            </w:r>
          </w:p>
        </w:tc>
        <w:tc>
          <w:tcPr>
            <w:tcW w:w="5258" w:type="dxa"/>
            <w:shd w:val="clear" w:color="auto" w:fill="DCE6F2" w:themeFill="accent1" w:themeFillTint="32"/>
          </w:tcPr>
          <w:p w:rsidR="00E82BF2" w:rsidRDefault="00605B32">
            <w:pPr>
              <w:rPr>
                <w:b/>
              </w:rPr>
            </w:pPr>
            <w:r>
              <w:rPr>
                <w:rFonts w:hint="eastAsia"/>
                <w:b/>
                <w:lang w:val="en-US" w:eastAsia="zh-CN"/>
              </w:rPr>
              <w:t>value</w:t>
            </w:r>
          </w:p>
        </w:tc>
      </w:tr>
      <w:tr w:rsidR="00E82BF2">
        <w:tc>
          <w:tcPr>
            <w:tcW w:w="5258" w:type="dxa"/>
          </w:tcPr>
          <w:p w:rsidR="00E82BF2" w:rsidRDefault="00605B32">
            <w:pPr>
              <w:rPr>
                <w:bCs/>
              </w:rPr>
            </w:pPr>
            <w:r>
              <w:rPr>
                <w:rFonts w:hint="eastAsia"/>
                <w:bCs/>
                <w:lang w:val="en-US" w:eastAsia="zh-CN"/>
              </w:rPr>
              <w:t>Fc</w:t>
            </w:r>
          </w:p>
        </w:tc>
        <w:tc>
          <w:tcPr>
            <w:tcW w:w="5258" w:type="dxa"/>
          </w:tcPr>
          <w:p w:rsidR="00E82BF2" w:rsidRDefault="00605B32">
            <w:pPr>
              <w:rPr>
                <w:bCs/>
              </w:rPr>
            </w:pPr>
            <w:r>
              <w:rPr>
                <w:rFonts w:hint="eastAsia"/>
                <w:bCs/>
                <w:lang w:val="en-US" w:eastAsia="zh-CN"/>
              </w:rPr>
              <w:t>2GHz</w:t>
            </w:r>
          </w:p>
        </w:tc>
      </w:tr>
      <w:tr w:rsidR="00E82BF2">
        <w:tc>
          <w:tcPr>
            <w:tcW w:w="5258" w:type="dxa"/>
          </w:tcPr>
          <w:p w:rsidR="00E82BF2" w:rsidRDefault="00605B32">
            <w:pPr>
              <w:rPr>
                <w:bCs/>
              </w:rPr>
            </w:pPr>
            <w:r>
              <w:rPr>
                <w:rFonts w:hint="eastAsia"/>
                <w:bCs/>
                <w:lang w:val="en-US" w:eastAsia="zh-CN"/>
              </w:rPr>
              <w:t>Channel</w:t>
            </w:r>
          </w:p>
        </w:tc>
        <w:tc>
          <w:tcPr>
            <w:tcW w:w="5258" w:type="dxa"/>
          </w:tcPr>
          <w:p w:rsidR="00E82BF2" w:rsidRDefault="00605B32">
            <w:pPr>
              <w:rPr>
                <w:bCs/>
              </w:rPr>
            </w:pPr>
            <w:r>
              <w:rPr>
                <w:rFonts w:hint="eastAsia"/>
                <w:bCs/>
                <w:lang w:val="en-US" w:eastAsia="zh-CN"/>
              </w:rPr>
              <w:t>TDL-C</w:t>
            </w:r>
          </w:p>
        </w:tc>
      </w:tr>
      <w:tr w:rsidR="00E82BF2">
        <w:tc>
          <w:tcPr>
            <w:tcW w:w="5258" w:type="dxa"/>
          </w:tcPr>
          <w:p w:rsidR="00E82BF2" w:rsidRDefault="00605B32">
            <w:pPr>
              <w:rPr>
                <w:bCs/>
              </w:rPr>
            </w:pPr>
            <w:r>
              <w:rPr>
                <w:rFonts w:hint="eastAsia"/>
                <w:bCs/>
                <w:lang w:val="en-US" w:eastAsia="zh-CN"/>
              </w:rPr>
              <w:t>Mobile speed</w:t>
            </w:r>
          </w:p>
        </w:tc>
        <w:tc>
          <w:tcPr>
            <w:tcW w:w="5258" w:type="dxa"/>
          </w:tcPr>
          <w:p w:rsidR="00E82BF2" w:rsidRDefault="00605B32">
            <w:pPr>
              <w:rPr>
                <w:bCs/>
              </w:rPr>
            </w:pPr>
            <w:r>
              <w:rPr>
                <w:rFonts w:hint="eastAsia"/>
                <w:bCs/>
                <w:lang w:val="en-US" w:eastAsia="zh-CN"/>
              </w:rPr>
              <w:t>3km/h</w:t>
            </w:r>
          </w:p>
        </w:tc>
      </w:tr>
      <w:tr w:rsidR="00E82BF2">
        <w:tc>
          <w:tcPr>
            <w:tcW w:w="5258" w:type="dxa"/>
          </w:tcPr>
          <w:p w:rsidR="00E82BF2" w:rsidRDefault="00605B32">
            <w:pPr>
              <w:rPr>
                <w:bCs/>
              </w:rPr>
            </w:pPr>
            <w:r>
              <w:rPr>
                <w:rFonts w:hint="eastAsia"/>
                <w:bCs/>
                <w:lang w:val="en-US" w:eastAsia="zh-CN"/>
              </w:rPr>
              <w:t xml:space="preserve">Antenna </w:t>
            </w:r>
            <w:r>
              <w:rPr>
                <w:bCs/>
                <w:lang w:val="en-US" w:eastAsia="zh-CN"/>
              </w:rPr>
              <w:t>configuration</w:t>
            </w:r>
          </w:p>
        </w:tc>
        <w:tc>
          <w:tcPr>
            <w:tcW w:w="5258" w:type="dxa"/>
          </w:tcPr>
          <w:p w:rsidR="00E82BF2" w:rsidRDefault="00605B32">
            <w:pPr>
              <w:rPr>
                <w:bCs/>
              </w:rPr>
            </w:pPr>
            <w:r>
              <w:rPr>
                <w:rFonts w:hint="eastAsia"/>
                <w:bCs/>
                <w:lang w:val="en-US" w:eastAsia="zh-CN"/>
              </w:rPr>
              <w:t>1Tx, 4Rx</w:t>
            </w:r>
          </w:p>
        </w:tc>
      </w:tr>
      <w:tr w:rsidR="00E82BF2">
        <w:tc>
          <w:tcPr>
            <w:tcW w:w="5258" w:type="dxa"/>
          </w:tcPr>
          <w:p w:rsidR="00E82BF2" w:rsidRDefault="00605B32">
            <w:pPr>
              <w:rPr>
                <w:bCs/>
              </w:rPr>
            </w:pPr>
            <w:r>
              <w:rPr>
                <w:rFonts w:hint="eastAsia"/>
                <w:bCs/>
                <w:lang w:val="en-US" w:eastAsia="zh-CN"/>
              </w:rPr>
              <w:t xml:space="preserve">PUCCH format </w:t>
            </w:r>
          </w:p>
        </w:tc>
        <w:tc>
          <w:tcPr>
            <w:tcW w:w="5258" w:type="dxa"/>
          </w:tcPr>
          <w:p w:rsidR="00E82BF2" w:rsidRDefault="00605B32">
            <w:pPr>
              <w:rPr>
                <w:bCs/>
                <w:lang w:val="en-US"/>
              </w:rPr>
            </w:pPr>
            <w:r>
              <w:rPr>
                <w:rFonts w:hint="eastAsia"/>
                <w:bCs/>
                <w:lang w:val="en-US" w:eastAsia="zh-CN"/>
              </w:rPr>
              <w:t>Format 2, with 2 Symbols and 1RB</w:t>
            </w:r>
          </w:p>
        </w:tc>
      </w:tr>
      <w:tr w:rsidR="00E82BF2">
        <w:tc>
          <w:tcPr>
            <w:tcW w:w="5258" w:type="dxa"/>
          </w:tcPr>
          <w:p w:rsidR="00E82BF2" w:rsidRDefault="00605B32">
            <w:pPr>
              <w:rPr>
                <w:bCs/>
              </w:rPr>
            </w:pPr>
            <w:r>
              <w:rPr>
                <w:rFonts w:hint="eastAsia"/>
                <w:bCs/>
                <w:lang w:val="en-US" w:eastAsia="zh-CN"/>
              </w:rPr>
              <w:t>FH</w:t>
            </w:r>
          </w:p>
        </w:tc>
        <w:tc>
          <w:tcPr>
            <w:tcW w:w="5258" w:type="dxa"/>
          </w:tcPr>
          <w:p w:rsidR="00E82BF2" w:rsidRDefault="00605B32">
            <w:pPr>
              <w:rPr>
                <w:rFonts w:eastAsia="宋体"/>
                <w:bCs/>
                <w:lang w:val="en-US" w:eastAsia="zh-CN"/>
              </w:rPr>
            </w:pPr>
            <w:r>
              <w:rPr>
                <w:rFonts w:eastAsia="宋体" w:hint="eastAsia"/>
                <w:bCs/>
                <w:lang w:val="en-US" w:eastAsia="zh-CN"/>
              </w:rPr>
              <w:t>Enabled</w:t>
            </w:r>
          </w:p>
        </w:tc>
      </w:tr>
    </w:tbl>
    <w:p w:rsidR="00E82BF2" w:rsidRDefault="00E82BF2">
      <w:pPr>
        <w:rPr>
          <w:lang w:val="en-US"/>
        </w:rPr>
      </w:pPr>
    </w:p>
    <w:sectPr w:rsidR="00E82BF2">
      <w:footerReference w:type="default" r:id="rId15"/>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3045" w:rsidRDefault="00103045">
      <w:pPr>
        <w:spacing w:after="0"/>
      </w:pPr>
      <w:r>
        <w:separator/>
      </w:r>
    </w:p>
  </w:endnote>
  <w:endnote w:type="continuationSeparator" w:id="0">
    <w:p w:rsidR="00103045" w:rsidRDefault="001030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CA7" w:rsidRDefault="00F12CA7">
    <w:pPr>
      <w:pStyle w:val="ac"/>
      <w:jc w:val="center"/>
    </w:pPr>
    <w:r>
      <w:fldChar w:fldCharType="begin"/>
    </w:r>
    <w:r>
      <w:instrText xml:space="preserve"> PAGE   \* MERGEFORMAT </w:instrText>
    </w:r>
    <w:r>
      <w:fldChar w:fldCharType="separate"/>
    </w:r>
    <w:r w:rsidR="006E222D" w:rsidRPr="006E222D">
      <w:rPr>
        <w:noProof/>
        <w:lang w:val="en-US" w:eastAsia="zh-CN"/>
      </w:rPr>
      <w:t>2</w:t>
    </w:r>
    <w:r>
      <w:rPr>
        <w:lang w:val="en-US" w:eastAsia="zh-CN"/>
      </w:rPr>
      <w:fldChar w:fldCharType="end"/>
    </w:r>
  </w:p>
  <w:p w:rsidR="00F12CA7" w:rsidRDefault="00F12CA7">
    <w:pPr>
      <w:pStyle w:val="ac"/>
    </w:pPr>
  </w:p>
  <w:p w:rsidR="00F12CA7" w:rsidRDefault="00F12CA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3045" w:rsidRDefault="00103045">
      <w:pPr>
        <w:spacing w:after="0"/>
      </w:pPr>
      <w:r>
        <w:separator/>
      </w:r>
    </w:p>
  </w:footnote>
  <w:footnote w:type="continuationSeparator" w:id="0">
    <w:p w:rsidR="00103045" w:rsidRDefault="0010304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4C75067"/>
    <w:multiLevelType w:val="singleLevel"/>
    <w:tmpl w:val="C4C75067"/>
    <w:lvl w:ilvl="0">
      <w:start w:val="1"/>
      <w:numFmt w:val="bullet"/>
      <w:lvlText w:val=""/>
      <w:lvlJc w:val="left"/>
      <w:pPr>
        <w:ind w:left="420" w:hanging="420"/>
      </w:pPr>
      <w:rPr>
        <w:rFonts w:ascii="Wingdings" w:hAnsi="Wingdings" w:hint="default"/>
      </w:rPr>
    </w:lvl>
  </w:abstractNum>
  <w:abstractNum w:abstractNumId="1">
    <w:nsid w:val="F79515C4"/>
    <w:multiLevelType w:val="multilevel"/>
    <w:tmpl w:val="F79515C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微软雅黑"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微软雅黑"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微软雅黑" w:hint="default"/>
      </w:rPr>
    </w:lvl>
    <w:lvl w:ilvl="8">
      <w:start w:val="1"/>
      <w:numFmt w:val="bullet"/>
      <w:lvlText w:val=""/>
      <w:lvlJc w:val="left"/>
      <w:pPr>
        <w:ind w:left="6580" w:hanging="360"/>
      </w:pPr>
      <w:rPr>
        <w:rFonts w:ascii="Wingdings" w:hAnsi="Wingdings" w:hint="default"/>
      </w:rPr>
    </w:lvl>
  </w:abstractNum>
  <w:abstractNum w:abstractNumId="2">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E0D4772"/>
    <w:multiLevelType w:val="multilevel"/>
    <w:tmpl w:val="0E0D47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C4538F3"/>
    <w:multiLevelType w:val="multilevel"/>
    <w:tmpl w:val="1C4538F3"/>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8E87CBB"/>
    <w:multiLevelType w:val="multilevel"/>
    <w:tmpl w:val="28E87CBB"/>
    <w:lvl w:ilvl="0">
      <w:start w:val="5"/>
      <w:numFmt w:val="bullet"/>
      <w:lvlText w:val="-"/>
      <w:lvlJc w:val="left"/>
      <w:pPr>
        <w:ind w:left="1220" w:hanging="420"/>
      </w:pPr>
      <w:rPr>
        <w:rFonts w:ascii="Times New Roman" w:eastAsiaTheme="minorEastAsia" w:hAnsi="Times New Roman" w:cs="Times New Roman"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7">
    <w:nsid w:val="2E731AE3"/>
    <w:multiLevelType w:val="multilevel"/>
    <w:tmpl w:val="2E731AE3"/>
    <w:lvl w:ilvl="0">
      <w:start w:val="5"/>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8">
    <w:nsid w:val="34F55A03"/>
    <w:multiLevelType w:val="multilevel"/>
    <w:tmpl w:val="34F55A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A7B4517"/>
    <w:multiLevelType w:val="multilevel"/>
    <w:tmpl w:val="3A7B4517"/>
    <w:lvl w:ilvl="0">
      <w:start w:val="5"/>
      <w:numFmt w:val="bullet"/>
      <w:lvlText w:val="-"/>
      <w:lvlJc w:val="left"/>
      <w:pPr>
        <w:ind w:left="1220" w:hanging="420"/>
      </w:pPr>
      <w:rPr>
        <w:rFonts w:ascii="Times New Roman" w:eastAsiaTheme="minorEastAsia" w:hAnsi="Times New Roman" w:cs="Times New Roman"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10">
    <w:nsid w:val="3B556EB5"/>
    <w:multiLevelType w:val="multilevel"/>
    <w:tmpl w:val="3B556EB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nsid w:val="4CA80449"/>
    <w:multiLevelType w:val="multilevel"/>
    <w:tmpl w:val="4CA80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A0D829C"/>
    <w:multiLevelType w:val="multilevel"/>
    <w:tmpl w:val="5A0D829C"/>
    <w:lvl w:ilvl="0">
      <w:start w:val="1"/>
      <w:numFmt w:val="decimal"/>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4">
    <w:nsid w:val="636D21E9"/>
    <w:multiLevelType w:val="multilevel"/>
    <w:tmpl w:val="636D21E9"/>
    <w:lvl w:ilvl="0">
      <w:start w:val="5"/>
      <w:numFmt w:val="bullet"/>
      <w:lvlText w:val="-"/>
      <w:lvlJc w:val="left"/>
      <w:pPr>
        <w:ind w:left="1220" w:hanging="420"/>
      </w:pPr>
      <w:rPr>
        <w:rFonts w:ascii="Times New Roman" w:eastAsiaTheme="minorEastAsia" w:hAnsi="Times New Roman" w:cs="Times New Roman"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15">
    <w:nsid w:val="6C3D3D5B"/>
    <w:multiLevelType w:val="singleLevel"/>
    <w:tmpl w:val="6C3D3D5B"/>
    <w:lvl w:ilvl="0">
      <w:start w:val="1"/>
      <w:numFmt w:val="bullet"/>
      <w:lvlText w:val=""/>
      <w:lvlJc w:val="left"/>
      <w:pPr>
        <w:ind w:left="420" w:hanging="420"/>
      </w:pPr>
      <w:rPr>
        <w:rFonts w:ascii="Wingdings" w:hAnsi="Wingdings" w:hint="default"/>
      </w:rPr>
    </w:lvl>
  </w:abstractNum>
  <w:abstractNum w:abstractNumId="16">
    <w:nsid w:val="6D9F2E85"/>
    <w:multiLevelType w:val="multilevel"/>
    <w:tmpl w:val="6D9F2E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9A87943"/>
    <w:multiLevelType w:val="multilevel"/>
    <w:tmpl w:val="79A879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A987B99"/>
    <w:multiLevelType w:val="multilevel"/>
    <w:tmpl w:val="7A987B9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0"/>
  </w:num>
  <w:num w:numId="4">
    <w:abstractNumId w:val="4"/>
  </w:num>
  <w:num w:numId="5">
    <w:abstractNumId w:val="9"/>
  </w:num>
  <w:num w:numId="6">
    <w:abstractNumId w:val="1"/>
  </w:num>
  <w:num w:numId="7">
    <w:abstractNumId w:val="7"/>
  </w:num>
  <w:num w:numId="8">
    <w:abstractNumId w:val="18"/>
  </w:num>
  <w:num w:numId="9">
    <w:abstractNumId w:val="6"/>
  </w:num>
  <w:num w:numId="10">
    <w:abstractNumId w:val="12"/>
  </w:num>
  <w:num w:numId="11">
    <w:abstractNumId w:val="16"/>
  </w:num>
  <w:num w:numId="12">
    <w:abstractNumId w:val="3"/>
  </w:num>
  <w:num w:numId="13">
    <w:abstractNumId w:val="14"/>
  </w:num>
  <w:num w:numId="14">
    <w:abstractNumId w:val="17"/>
  </w:num>
  <w:num w:numId="15">
    <w:abstractNumId w:val="2"/>
  </w:num>
  <w:num w:numId="16">
    <w:abstractNumId w:val="15"/>
  </w:num>
  <w:num w:numId="17">
    <w:abstractNumId w:val="8"/>
  </w:num>
  <w:num w:numId="18">
    <w:abstractNumId w:val="0"/>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2E"/>
    <w:rsid w:val="00003258"/>
    <w:rsid w:val="00003708"/>
    <w:rsid w:val="000038E9"/>
    <w:rsid w:val="00004ADA"/>
    <w:rsid w:val="00004CAD"/>
    <w:rsid w:val="00004CD6"/>
    <w:rsid w:val="00004D4A"/>
    <w:rsid w:val="00004FBC"/>
    <w:rsid w:val="000053D7"/>
    <w:rsid w:val="0000552C"/>
    <w:rsid w:val="00006751"/>
    <w:rsid w:val="00006ADB"/>
    <w:rsid w:val="00006D90"/>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371"/>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3E7A"/>
    <w:rsid w:val="000244DE"/>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984"/>
    <w:rsid w:val="00035AB7"/>
    <w:rsid w:val="0003623A"/>
    <w:rsid w:val="000362DB"/>
    <w:rsid w:val="000363C0"/>
    <w:rsid w:val="000364F6"/>
    <w:rsid w:val="00036A3C"/>
    <w:rsid w:val="000372AC"/>
    <w:rsid w:val="000377C6"/>
    <w:rsid w:val="00037B36"/>
    <w:rsid w:val="00037B68"/>
    <w:rsid w:val="00037BE2"/>
    <w:rsid w:val="00040D52"/>
    <w:rsid w:val="00040EF5"/>
    <w:rsid w:val="00041663"/>
    <w:rsid w:val="0004183B"/>
    <w:rsid w:val="00042060"/>
    <w:rsid w:val="000425B7"/>
    <w:rsid w:val="000425E4"/>
    <w:rsid w:val="00042A3A"/>
    <w:rsid w:val="00043032"/>
    <w:rsid w:val="00043929"/>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E44"/>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5DD"/>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4E6"/>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C2E"/>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7E9"/>
    <w:rsid w:val="00097864"/>
    <w:rsid w:val="000978A5"/>
    <w:rsid w:val="00097D07"/>
    <w:rsid w:val="000A0532"/>
    <w:rsid w:val="000A096B"/>
    <w:rsid w:val="000A0D74"/>
    <w:rsid w:val="000A0EAE"/>
    <w:rsid w:val="000A12D2"/>
    <w:rsid w:val="000A1673"/>
    <w:rsid w:val="000A1A14"/>
    <w:rsid w:val="000A1D16"/>
    <w:rsid w:val="000A2423"/>
    <w:rsid w:val="000A25C8"/>
    <w:rsid w:val="000A3280"/>
    <w:rsid w:val="000A343C"/>
    <w:rsid w:val="000A3E2A"/>
    <w:rsid w:val="000A3F47"/>
    <w:rsid w:val="000A3FB0"/>
    <w:rsid w:val="000A41F3"/>
    <w:rsid w:val="000A4702"/>
    <w:rsid w:val="000A4EF4"/>
    <w:rsid w:val="000A51F8"/>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07"/>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BE6"/>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3CA"/>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0C"/>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0C49"/>
    <w:rsid w:val="000F12BD"/>
    <w:rsid w:val="000F170B"/>
    <w:rsid w:val="000F187C"/>
    <w:rsid w:val="000F1A56"/>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045"/>
    <w:rsid w:val="001035E1"/>
    <w:rsid w:val="00103E6A"/>
    <w:rsid w:val="00104B60"/>
    <w:rsid w:val="00104B9A"/>
    <w:rsid w:val="00104D68"/>
    <w:rsid w:val="0010516E"/>
    <w:rsid w:val="00105539"/>
    <w:rsid w:val="00105E03"/>
    <w:rsid w:val="00105ED4"/>
    <w:rsid w:val="00106311"/>
    <w:rsid w:val="001064F0"/>
    <w:rsid w:val="00106640"/>
    <w:rsid w:val="00106D97"/>
    <w:rsid w:val="0010740F"/>
    <w:rsid w:val="00107903"/>
    <w:rsid w:val="001105EB"/>
    <w:rsid w:val="00110683"/>
    <w:rsid w:val="00110855"/>
    <w:rsid w:val="00110A45"/>
    <w:rsid w:val="00110DE7"/>
    <w:rsid w:val="00110DFA"/>
    <w:rsid w:val="00111592"/>
    <w:rsid w:val="001119DD"/>
    <w:rsid w:val="00111D32"/>
    <w:rsid w:val="00111D40"/>
    <w:rsid w:val="00111E0B"/>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53"/>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29D1"/>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E32"/>
    <w:rsid w:val="00131F05"/>
    <w:rsid w:val="00131F68"/>
    <w:rsid w:val="001320E6"/>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5C3"/>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088"/>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8D"/>
    <w:rsid w:val="00171AA3"/>
    <w:rsid w:val="001724D2"/>
    <w:rsid w:val="001729DF"/>
    <w:rsid w:val="00172A27"/>
    <w:rsid w:val="00172B79"/>
    <w:rsid w:val="00172DF5"/>
    <w:rsid w:val="001730BC"/>
    <w:rsid w:val="00173315"/>
    <w:rsid w:val="0017392D"/>
    <w:rsid w:val="00173C7F"/>
    <w:rsid w:val="00173FD9"/>
    <w:rsid w:val="0017434C"/>
    <w:rsid w:val="00174399"/>
    <w:rsid w:val="001747C9"/>
    <w:rsid w:val="001749CC"/>
    <w:rsid w:val="00174AA8"/>
    <w:rsid w:val="00174B42"/>
    <w:rsid w:val="00174BDC"/>
    <w:rsid w:val="00174BF8"/>
    <w:rsid w:val="00175020"/>
    <w:rsid w:val="0017542F"/>
    <w:rsid w:val="00175768"/>
    <w:rsid w:val="001759AB"/>
    <w:rsid w:val="00175A76"/>
    <w:rsid w:val="00175A96"/>
    <w:rsid w:val="00175D3A"/>
    <w:rsid w:val="0017608C"/>
    <w:rsid w:val="0017616E"/>
    <w:rsid w:val="0017637E"/>
    <w:rsid w:val="001763C5"/>
    <w:rsid w:val="001766C4"/>
    <w:rsid w:val="0017706B"/>
    <w:rsid w:val="00177259"/>
    <w:rsid w:val="001775C3"/>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DED"/>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3B48"/>
    <w:rsid w:val="001A4731"/>
    <w:rsid w:val="001A4768"/>
    <w:rsid w:val="001A4B54"/>
    <w:rsid w:val="001A5125"/>
    <w:rsid w:val="001A53AB"/>
    <w:rsid w:val="001A55A3"/>
    <w:rsid w:val="001A5ABC"/>
    <w:rsid w:val="001A6752"/>
    <w:rsid w:val="001A7B7B"/>
    <w:rsid w:val="001A7D84"/>
    <w:rsid w:val="001B085D"/>
    <w:rsid w:val="001B0A6E"/>
    <w:rsid w:val="001B0D70"/>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331"/>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4E3B"/>
    <w:rsid w:val="00225098"/>
    <w:rsid w:val="00225181"/>
    <w:rsid w:val="00225E97"/>
    <w:rsid w:val="00227F54"/>
    <w:rsid w:val="0023016B"/>
    <w:rsid w:val="00230D24"/>
    <w:rsid w:val="002316C7"/>
    <w:rsid w:val="00231AE1"/>
    <w:rsid w:val="00231EEA"/>
    <w:rsid w:val="00231F68"/>
    <w:rsid w:val="0023212A"/>
    <w:rsid w:val="00232A85"/>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28B"/>
    <w:rsid w:val="00242396"/>
    <w:rsid w:val="0024297D"/>
    <w:rsid w:val="002429BB"/>
    <w:rsid w:val="00242F62"/>
    <w:rsid w:val="00243247"/>
    <w:rsid w:val="002434BE"/>
    <w:rsid w:val="002435D6"/>
    <w:rsid w:val="00243681"/>
    <w:rsid w:val="002437E8"/>
    <w:rsid w:val="00243F2F"/>
    <w:rsid w:val="00243FD5"/>
    <w:rsid w:val="002444FB"/>
    <w:rsid w:val="002446DF"/>
    <w:rsid w:val="002448F0"/>
    <w:rsid w:val="00245344"/>
    <w:rsid w:val="002454F4"/>
    <w:rsid w:val="00245763"/>
    <w:rsid w:val="002459EA"/>
    <w:rsid w:val="00245A6C"/>
    <w:rsid w:val="00245F38"/>
    <w:rsid w:val="00245F76"/>
    <w:rsid w:val="002466AE"/>
    <w:rsid w:val="00246AD1"/>
    <w:rsid w:val="00246F6D"/>
    <w:rsid w:val="00247968"/>
    <w:rsid w:val="00247DF2"/>
    <w:rsid w:val="00247F52"/>
    <w:rsid w:val="00250572"/>
    <w:rsid w:val="00251089"/>
    <w:rsid w:val="0025150E"/>
    <w:rsid w:val="002517F5"/>
    <w:rsid w:val="00251AAE"/>
    <w:rsid w:val="00251CA8"/>
    <w:rsid w:val="00251E90"/>
    <w:rsid w:val="002525FA"/>
    <w:rsid w:val="002526B9"/>
    <w:rsid w:val="002526DB"/>
    <w:rsid w:val="00252BD8"/>
    <w:rsid w:val="00252C55"/>
    <w:rsid w:val="00253D66"/>
    <w:rsid w:val="00253F60"/>
    <w:rsid w:val="0025438D"/>
    <w:rsid w:val="00254E4E"/>
    <w:rsid w:val="002553E6"/>
    <w:rsid w:val="0025542F"/>
    <w:rsid w:val="0025557A"/>
    <w:rsid w:val="0025574C"/>
    <w:rsid w:val="00255990"/>
    <w:rsid w:val="00255B30"/>
    <w:rsid w:val="00255C1C"/>
    <w:rsid w:val="00255E50"/>
    <w:rsid w:val="002567B9"/>
    <w:rsid w:val="00257C4C"/>
    <w:rsid w:val="00257ECA"/>
    <w:rsid w:val="00257FE2"/>
    <w:rsid w:val="00260473"/>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1"/>
    <w:rsid w:val="00263CDF"/>
    <w:rsid w:val="002641CC"/>
    <w:rsid w:val="00264869"/>
    <w:rsid w:val="00264982"/>
    <w:rsid w:val="00264EDD"/>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74"/>
    <w:rsid w:val="002872D8"/>
    <w:rsid w:val="002876F7"/>
    <w:rsid w:val="002877D4"/>
    <w:rsid w:val="002878C5"/>
    <w:rsid w:val="002900EB"/>
    <w:rsid w:val="002908E9"/>
    <w:rsid w:val="00290930"/>
    <w:rsid w:val="00290B2A"/>
    <w:rsid w:val="00290ED5"/>
    <w:rsid w:val="00291030"/>
    <w:rsid w:val="00291385"/>
    <w:rsid w:val="00291720"/>
    <w:rsid w:val="00291C69"/>
    <w:rsid w:val="00291CE3"/>
    <w:rsid w:val="0029210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3B9"/>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1BB"/>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CD9"/>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2DD3"/>
    <w:rsid w:val="002E33BC"/>
    <w:rsid w:val="002E3661"/>
    <w:rsid w:val="002E36FC"/>
    <w:rsid w:val="002E3A95"/>
    <w:rsid w:val="002E3C8D"/>
    <w:rsid w:val="002E3E73"/>
    <w:rsid w:val="002E42F2"/>
    <w:rsid w:val="002E434F"/>
    <w:rsid w:val="002E443E"/>
    <w:rsid w:val="002E4792"/>
    <w:rsid w:val="002E49FC"/>
    <w:rsid w:val="002E53C5"/>
    <w:rsid w:val="002E5780"/>
    <w:rsid w:val="002E5D69"/>
    <w:rsid w:val="002E6074"/>
    <w:rsid w:val="002E638A"/>
    <w:rsid w:val="002E6C46"/>
    <w:rsid w:val="002E6F29"/>
    <w:rsid w:val="002E72A8"/>
    <w:rsid w:val="002E75BB"/>
    <w:rsid w:val="002E77C7"/>
    <w:rsid w:val="002E7F7E"/>
    <w:rsid w:val="002F0050"/>
    <w:rsid w:val="002F0063"/>
    <w:rsid w:val="002F00F2"/>
    <w:rsid w:val="002F0CD8"/>
    <w:rsid w:val="002F12D5"/>
    <w:rsid w:val="002F15F1"/>
    <w:rsid w:val="002F1F2F"/>
    <w:rsid w:val="002F1F76"/>
    <w:rsid w:val="002F21F1"/>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23D"/>
    <w:rsid w:val="002F7913"/>
    <w:rsid w:val="003004CC"/>
    <w:rsid w:val="003005F1"/>
    <w:rsid w:val="003015AA"/>
    <w:rsid w:val="003018F5"/>
    <w:rsid w:val="00301C9E"/>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344"/>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3A5C"/>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399"/>
    <w:rsid w:val="00346464"/>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363"/>
    <w:rsid w:val="003835D7"/>
    <w:rsid w:val="00383839"/>
    <w:rsid w:val="0038388A"/>
    <w:rsid w:val="00383AF8"/>
    <w:rsid w:val="00383D30"/>
    <w:rsid w:val="00383D6F"/>
    <w:rsid w:val="00383ECA"/>
    <w:rsid w:val="00383FEF"/>
    <w:rsid w:val="003845B8"/>
    <w:rsid w:val="00384848"/>
    <w:rsid w:val="00385094"/>
    <w:rsid w:val="0038526F"/>
    <w:rsid w:val="003856B0"/>
    <w:rsid w:val="0038574B"/>
    <w:rsid w:val="00385907"/>
    <w:rsid w:val="00385B14"/>
    <w:rsid w:val="00385B2E"/>
    <w:rsid w:val="003864AA"/>
    <w:rsid w:val="003864DF"/>
    <w:rsid w:val="003868AC"/>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0B9"/>
    <w:rsid w:val="003932C6"/>
    <w:rsid w:val="00393535"/>
    <w:rsid w:val="00393F00"/>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6B9"/>
    <w:rsid w:val="003A39D5"/>
    <w:rsid w:val="003A39DE"/>
    <w:rsid w:val="003A3AF1"/>
    <w:rsid w:val="003A3E3B"/>
    <w:rsid w:val="003A4053"/>
    <w:rsid w:val="003A44E1"/>
    <w:rsid w:val="003A49DF"/>
    <w:rsid w:val="003A4A86"/>
    <w:rsid w:val="003A4B69"/>
    <w:rsid w:val="003A4F6A"/>
    <w:rsid w:val="003A516B"/>
    <w:rsid w:val="003A51CA"/>
    <w:rsid w:val="003A5F88"/>
    <w:rsid w:val="003A7039"/>
    <w:rsid w:val="003A7513"/>
    <w:rsid w:val="003A778A"/>
    <w:rsid w:val="003A781B"/>
    <w:rsid w:val="003A7B88"/>
    <w:rsid w:val="003B0315"/>
    <w:rsid w:val="003B038A"/>
    <w:rsid w:val="003B1657"/>
    <w:rsid w:val="003B1672"/>
    <w:rsid w:val="003B1863"/>
    <w:rsid w:val="003B1EC1"/>
    <w:rsid w:val="003B2170"/>
    <w:rsid w:val="003B2427"/>
    <w:rsid w:val="003B27FC"/>
    <w:rsid w:val="003B2BD7"/>
    <w:rsid w:val="003B31F0"/>
    <w:rsid w:val="003B3769"/>
    <w:rsid w:val="003B3963"/>
    <w:rsid w:val="003B3BDF"/>
    <w:rsid w:val="003B3DDE"/>
    <w:rsid w:val="003B4969"/>
    <w:rsid w:val="003B4B10"/>
    <w:rsid w:val="003B4F08"/>
    <w:rsid w:val="003B5001"/>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9D3"/>
    <w:rsid w:val="003C0B89"/>
    <w:rsid w:val="003C0E3D"/>
    <w:rsid w:val="003C1071"/>
    <w:rsid w:val="003C10F7"/>
    <w:rsid w:val="003C1228"/>
    <w:rsid w:val="003C1FC7"/>
    <w:rsid w:val="003C231D"/>
    <w:rsid w:val="003C23A0"/>
    <w:rsid w:val="003C24E2"/>
    <w:rsid w:val="003C2AC7"/>
    <w:rsid w:val="003C2D74"/>
    <w:rsid w:val="003C2E58"/>
    <w:rsid w:val="003C3249"/>
    <w:rsid w:val="003C366C"/>
    <w:rsid w:val="003C3BB8"/>
    <w:rsid w:val="003C3E74"/>
    <w:rsid w:val="003C4031"/>
    <w:rsid w:val="003C409D"/>
    <w:rsid w:val="003C4BB8"/>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1DE3"/>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08"/>
    <w:rsid w:val="003F6F44"/>
    <w:rsid w:val="003F752D"/>
    <w:rsid w:val="003F7645"/>
    <w:rsid w:val="00400492"/>
    <w:rsid w:val="00400556"/>
    <w:rsid w:val="00401266"/>
    <w:rsid w:val="004017F5"/>
    <w:rsid w:val="0040185B"/>
    <w:rsid w:val="00401998"/>
    <w:rsid w:val="00402BB1"/>
    <w:rsid w:val="00402CCF"/>
    <w:rsid w:val="00404CC1"/>
    <w:rsid w:val="004053F7"/>
    <w:rsid w:val="004054AC"/>
    <w:rsid w:val="00405E29"/>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16F"/>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095F"/>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4EA7"/>
    <w:rsid w:val="004358EB"/>
    <w:rsid w:val="00435CF3"/>
    <w:rsid w:val="00436247"/>
    <w:rsid w:val="00436ECB"/>
    <w:rsid w:val="00436EDB"/>
    <w:rsid w:val="00436F3A"/>
    <w:rsid w:val="0043723B"/>
    <w:rsid w:val="0043743E"/>
    <w:rsid w:val="00437B57"/>
    <w:rsid w:val="00437FA6"/>
    <w:rsid w:val="0044058A"/>
    <w:rsid w:val="00440827"/>
    <w:rsid w:val="00440B54"/>
    <w:rsid w:val="00440F9E"/>
    <w:rsid w:val="00441331"/>
    <w:rsid w:val="004418D3"/>
    <w:rsid w:val="0044205D"/>
    <w:rsid w:val="00442158"/>
    <w:rsid w:val="004421C1"/>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6F"/>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4F5"/>
    <w:rsid w:val="004556CC"/>
    <w:rsid w:val="00455776"/>
    <w:rsid w:val="00455955"/>
    <w:rsid w:val="00455F21"/>
    <w:rsid w:val="004560FD"/>
    <w:rsid w:val="00456154"/>
    <w:rsid w:val="0045621B"/>
    <w:rsid w:val="00456607"/>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0F7E"/>
    <w:rsid w:val="00471258"/>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A20"/>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4D"/>
    <w:rsid w:val="00486679"/>
    <w:rsid w:val="0048678A"/>
    <w:rsid w:val="00486D79"/>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BF1"/>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188C"/>
    <w:rsid w:val="004A31C8"/>
    <w:rsid w:val="004A32EE"/>
    <w:rsid w:val="004A37B3"/>
    <w:rsid w:val="004A3A54"/>
    <w:rsid w:val="004A4803"/>
    <w:rsid w:val="004A480D"/>
    <w:rsid w:val="004A4C4A"/>
    <w:rsid w:val="004A4FE2"/>
    <w:rsid w:val="004A5256"/>
    <w:rsid w:val="004A5444"/>
    <w:rsid w:val="004A557B"/>
    <w:rsid w:val="004A5A6C"/>
    <w:rsid w:val="004A619C"/>
    <w:rsid w:val="004A6536"/>
    <w:rsid w:val="004A68A8"/>
    <w:rsid w:val="004A69D8"/>
    <w:rsid w:val="004A6CB9"/>
    <w:rsid w:val="004A6E1E"/>
    <w:rsid w:val="004A73F7"/>
    <w:rsid w:val="004A78C9"/>
    <w:rsid w:val="004B016C"/>
    <w:rsid w:val="004B0250"/>
    <w:rsid w:val="004B11D1"/>
    <w:rsid w:val="004B1520"/>
    <w:rsid w:val="004B1C0B"/>
    <w:rsid w:val="004B1DB4"/>
    <w:rsid w:val="004B29CC"/>
    <w:rsid w:val="004B2B88"/>
    <w:rsid w:val="004B3026"/>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E4E"/>
    <w:rsid w:val="004C0F42"/>
    <w:rsid w:val="004C12BD"/>
    <w:rsid w:val="004C1C75"/>
    <w:rsid w:val="004C1F8C"/>
    <w:rsid w:val="004C20B6"/>
    <w:rsid w:val="004C2340"/>
    <w:rsid w:val="004C2378"/>
    <w:rsid w:val="004C296F"/>
    <w:rsid w:val="004C2B99"/>
    <w:rsid w:val="004C2CE0"/>
    <w:rsid w:val="004C31FD"/>
    <w:rsid w:val="004C34FF"/>
    <w:rsid w:val="004C35C5"/>
    <w:rsid w:val="004C366C"/>
    <w:rsid w:val="004C4081"/>
    <w:rsid w:val="004C492C"/>
    <w:rsid w:val="004C4AF6"/>
    <w:rsid w:val="004C4C4A"/>
    <w:rsid w:val="004C5128"/>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5E38"/>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1B07"/>
    <w:rsid w:val="004F24A8"/>
    <w:rsid w:val="004F294F"/>
    <w:rsid w:val="004F2B28"/>
    <w:rsid w:val="004F3436"/>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07E47"/>
    <w:rsid w:val="00510278"/>
    <w:rsid w:val="00510A7B"/>
    <w:rsid w:val="00510B9D"/>
    <w:rsid w:val="00511270"/>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5AD"/>
    <w:rsid w:val="0051560E"/>
    <w:rsid w:val="00515D61"/>
    <w:rsid w:val="00515DBF"/>
    <w:rsid w:val="00515DD4"/>
    <w:rsid w:val="0051604E"/>
    <w:rsid w:val="0051640E"/>
    <w:rsid w:val="005164D2"/>
    <w:rsid w:val="00516556"/>
    <w:rsid w:val="0051676A"/>
    <w:rsid w:val="005167FE"/>
    <w:rsid w:val="00516E09"/>
    <w:rsid w:val="00516E40"/>
    <w:rsid w:val="00516ED7"/>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519"/>
    <w:rsid w:val="00532810"/>
    <w:rsid w:val="00532A25"/>
    <w:rsid w:val="00532DE8"/>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3BC6"/>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730"/>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308"/>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9BF"/>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184"/>
    <w:rsid w:val="005A71B2"/>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468"/>
    <w:rsid w:val="005D14A6"/>
    <w:rsid w:val="005D188D"/>
    <w:rsid w:val="005D2053"/>
    <w:rsid w:val="005D2266"/>
    <w:rsid w:val="005D25B4"/>
    <w:rsid w:val="005D28F4"/>
    <w:rsid w:val="005D2D69"/>
    <w:rsid w:val="005D3304"/>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3B9"/>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4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3DF3"/>
    <w:rsid w:val="00604562"/>
    <w:rsid w:val="00604DCD"/>
    <w:rsid w:val="00605135"/>
    <w:rsid w:val="00605B32"/>
    <w:rsid w:val="00605B72"/>
    <w:rsid w:val="00605BDD"/>
    <w:rsid w:val="0060605C"/>
    <w:rsid w:val="006066C3"/>
    <w:rsid w:val="00606731"/>
    <w:rsid w:val="00606962"/>
    <w:rsid w:val="00606993"/>
    <w:rsid w:val="00606CB5"/>
    <w:rsid w:val="00606D56"/>
    <w:rsid w:val="00607536"/>
    <w:rsid w:val="00607D93"/>
    <w:rsid w:val="00607E87"/>
    <w:rsid w:val="006103E4"/>
    <w:rsid w:val="0061063E"/>
    <w:rsid w:val="00610973"/>
    <w:rsid w:val="00610E22"/>
    <w:rsid w:val="00611244"/>
    <w:rsid w:val="0061135B"/>
    <w:rsid w:val="0061152D"/>
    <w:rsid w:val="00611648"/>
    <w:rsid w:val="0061183F"/>
    <w:rsid w:val="00611C9E"/>
    <w:rsid w:val="00611D14"/>
    <w:rsid w:val="00611EB5"/>
    <w:rsid w:val="0061246B"/>
    <w:rsid w:val="0061273D"/>
    <w:rsid w:val="00613565"/>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70"/>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1D2"/>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2D50"/>
    <w:rsid w:val="00642EFD"/>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641"/>
    <w:rsid w:val="00652C80"/>
    <w:rsid w:val="006537BB"/>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38"/>
    <w:rsid w:val="0066204B"/>
    <w:rsid w:val="00662269"/>
    <w:rsid w:val="006622EF"/>
    <w:rsid w:val="0066252B"/>
    <w:rsid w:val="006625B8"/>
    <w:rsid w:val="00662854"/>
    <w:rsid w:val="00662B42"/>
    <w:rsid w:val="00662E12"/>
    <w:rsid w:val="0066311D"/>
    <w:rsid w:val="006637F7"/>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BD1"/>
    <w:rsid w:val="00665EBF"/>
    <w:rsid w:val="00665EE1"/>
    <w:rsid w:val="00665F3D"/>
    <w:rsid w:val="00665FCC"/>
    <w:rsid w:val="00666054"/>
    <w:rsid w:val="0066677C"/>
    <w:rsid w:val="00666F05"/>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5B9E"/>
    <w:rsid w:val="006962FA"/>
    <w:rsid w:val="00696477"/>
    <w:rsid w:val="006966F6"/>
    <w:rsid w:val="00696839"/>
    <w:rsid w:val="00696ACC"/>
    <w:rsid w:val="00697076"/>
    <w:rsid w:val="006979D9"/>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0DB3"/>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243C"/>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001"/>
    <w:rsid w:val="006D211A"/>
    <w:rsid w:val="006D21BE"/>
    <w:rsid w:val="006D2284"/>
    <w:rsid w:val="006D2CD3"/>
    <w:rsid w:val="006D336C"/>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22D"/>
    <w:rsid w:val="006E26DD"/>
    <w:rsid w:val="006E26F9"/>
    <w:rsid w:val="006E27CF"/>
    <w:rsid w:val="006E2AB1"/>
    <w:rsid w:val="006E2E19"/>
    <w:rsid w:val="006E3284"/>
    <w:rsid w:val="006E39C9"/>
    <w:rsid w:val="006E39EB"/>
    <w:rsid w:val="006E3F2D"/>
    <w:rsid w:val="006E43EB"/>
    <w:rsid w:val="006E44DF"/>
    <w:rsid w:val="006E49F2"/>
    <w:rsid w:val="006E4E95"/>
    <w:rsid w:val="006E4EB3"/>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1DE"/>
    <w:rsid w:val="006F12A1"/>
    <w:rsid w:val="006F16BD"/>
    <w:rsid w:val="006F1B73"/>
    <w:rsid w:val="006F1C0B"/>
    <w:rsid w:val="006F2166"/>
    <w:rsid w:val="006F22A9"/>
    <w:rsid w:val="006F285F"/>
    <w:rsid w:val="006F2D75"/>
    <w:rsid w:val="006F3F49"/>
    <w:rsid w:val="006F401E"/>
    <w:rsid w:val="006F45D9"/>
    <w:rsid w:val="006F48EC"/>
    <w:rsid w:val="006F4AD9"/>
    <w:rsid w:val="006F5296"/>
    <w:rsid w:val="006F54D8"/>
    <w:rsid w:val="006F613F"/>
    <w:rsid w:val="006F6328"/>
    <w:rsid w:val="006F6637"/>
    <w:rsid w:val="006F7211"/>
    <w:rsid w:val="006F7915"/>
    <w:rsid w:val="006F7F4E"/>
    <w:rsid w:val="0070015B"/>
    <w:rsid w:val="0070022B"/>
    <w:rsid w:val="00700A7A"/>
    <w:rsid w:val="00700C77"/>
    <w:rsid w:val="00700FC6"/>
    <w:rsid w:val="00701CFF"/>
    <w:rsid w:val="00701EE0"/>
    <w:rsid w:val="00702700"/>
    <w:rsid w:val="00702A11"/>
    <w:rsid w:val="00702A3C"/>
    <w:rsid w:val="00702BE2"/>
    <w:rsid w:val="007036AA"/>
    <w:rsid w:val="00703D71"/>
    <w:rsid w:val="00703F04"/>
    <w:rsid w:val="00704821"/>
    <w:rsid w:val="00704952"/>
    <w:rsid w:val="00704C68"/>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1F78"/>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53"/>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7D2"/>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2A"/>
    <w:rsid w:val="00730BA2"/>
    <w:rsid w:val="007310A7"/>
    <w:rsid w:val="00731186"/>
    <w:rsid w:val="0073140E"/>
    <w:rsid w:val="0073150F"/>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6DD"/>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14C7"/>
    <w:rsid w:val="00752E9A"/>
    <w:rsid w:val="00752FBF"/>
    <w:rsid w:val="00753120"/>
    <w:rsid w:val="007536F1"/>
    <w:rsid w:val="00754021"/>
    <w:rsid w:val="00754154"/>
    <w:rsid w:val="007553DE"/>
    <w:rsid w:val="007554BB"/>
    <w:rsid w:val="00755A20"/>
    <w:rsid w:val="00756158"/>
    <w:rsid w:val="007561BD"/>
    <w:rsid w:val="007561DE"/>
    <w:rsid w:val="00756332"/>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6FF4"/>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882"/>
    <w:rsid w:val="00777ABA"/>
    <w:rsid w:val="00777ECD"/>
    <w:rsid w:val="00780962"/>
    <w:rsid w:val="007809F7"/>
    <w:rsid w:val="00780A0E"/>
    <w:rsid w:val="00780A3F"/>
    <w:rsid w:val="00780CF0"/>
    <w:rsid w:val="00781078"/>
    <w:rsid w:val="00781322"/>
    <w:rsid w:val="0078145B"/>
    <w:rsid w:val="00781610"/>
    <w:rsid w:val="00781737"/>
    <w:rsid w:val="00781750"/>
    <w:rsid w:val="00781B8E"/>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D56"/>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0AD"/>
    <w:rsid w:val="0079493F"/>
    <w:rsid w:val="00794CDE"/>
    <w:rsid w:val="00794E70"/>
    <w:rsid w:val="00795146"/>
    <w:rsid w:val="00795B18"/>
    <w:rsid w:val="00795C97"/>
    <w:rsid w:val="00795EB4"/>
    <w:rsid w:val="00796051"/>
    <w:rsid w:val="007962D0"/>
    <w:rsid w:val="007963E3"/>
    <w:rsid w:val="0079653D"/>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2EF"/>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5A28"/>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754"/>
    <w:rsid w:val="007B6AAD"/>
    <w:rsid w:val="007B6B24"/>
    <w:rsid w:val="007B6BF3"/>
    <w:rsid w:val="007B7083"/>
    <w:rsid w:val="007B7654"/>
    <w:rsid w:val="007B76D6"/>
    <w:rsid w:val="007B7926"/>
    <w:rsid w:val="007B7A78"/>
    <w:rsid w:val="007B7D9A"/>
    <w:rsid w:val="007B7F00"/>
    <w:rsid w:val="007C03B7"/>
    <w:rsid w:val="007C0B40"/>
    <w:rsid w:val="007C0B83"/>
    <w:rsid w:val="007C0BF7"/>
    <w:rsid w:val="007C0D83"/>
    <w:rsid w:val="007C104E"/>
    <w:rsid w:val="007C1099"/>
    <w:rsid w:val="007C12CD"/>
    <w:rsid w:val="007C1335"/>
    <w:rsid w:val="007C1D21"/>
    <w:rsid w:val="007C1D8D"/>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C7FEA"/>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4FA"/>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B8F"/>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1A"/>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19EA"/>
    <w:rsid w:val="00802117"/>
    <w:rsid w:val="00802A1C"/>
    <w:rsid w:val="00802AF0"/>
    <w:rsid w:val="00802B51"/>
    <w:rsid w:val="00802BD3"/>
    <w:rsid w:val="00802C0E"/>
    <w:rsid w:val="00803454"/>
    <w:rsid w:val="00803A7D"/>
    <w:rsid w:val="00803E84"/>
    <w:rsid w:val="00804708"/>
    <w:rsid w:val="00804B2E"/>
    <w:rsid w:val="00804CC8"/>
    <w:rsid w:val="00804E04"/>
    <w:rsid w:val="00804FA1"/>
    <w:rsid w:val="00805AED"/>
    <w:rsid w:val="00805C1A"/>
    <w:rsid w:val="00806396"/>
    <w:rsid w:val="00806778"/>
    <w:rsid w:val="008068EE"/>
    <w:rsid w:val="00806B0D"/>
    <w:rsid w:val="008071D9"/>
    <w:rsid w:val="008074FB"/>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E5D"/>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7EF"/>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28"/>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CF2"/>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0A6"/>
    <w:rsid w:val="0087099F"/>
    <w:rsid w:val="0087135D"/>
    <w:rsid w:val="00871A10"/>
    <w:rsid w:val="00871C69"/>
    <w:rsid w:val="00871F2C"/>
    <w:rsid w:val="00872248"/>
    <w:rsid w:val="00872E86"/>
    <w:rsid w:val="008730FF"/>
    <w:rsid w:val="00873B6F"/>
    <w:rsid w:val="00875395"/>
    <w:rsid w:val="008755DF"/>
    <w:rsid w:val="00875849"/>
    <w:rsid w:val="008758A2"/>
    <w:rsid w:val="00875903"/>
    <w:rsid w:val="00875E29"/>
    <w:rsid w:val="0087619D"/>
    <w:rsid w:val="00876479"/>
    <w:rsid w:val="00876655"/>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6C1"/>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80F"/>
    <w:rsid w:val="00896A69"/>
    <w:rsid w:val="00896CA8"/>
    <w:rsid w:val="00896FA9"/>
    <w:rsid w:val="00897671"/>
    <w:rsid w:val="00897B02"/>
    <w:rsid w:val="00897F8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9C"/>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18E"/>
    <w:rsid w:val="008D2494"/>
    <w:rsid w:val="008D24AA"/>
    <w:rsid w:val="008D2736"/>
    <w:rsid w:val="008D2986"/>
    <w:rsid w:val="008D2B9A"/>
    <w:rsid w:val="008D2C78"/>
    <w:rsid w:val="008D2CB4"/>
    <w:rsid w:val="008D3D7E"/>
    <w:rsid w:val="008D4843"/>
    <w:rsid w:val="008D563E"/>
    <w:rsid w:val="008D5AB6"/>
    <w:rsid w:val="008D5E4D"/>
    <w:rsid w:val="008D64F2"/>
    <w:rsid w:val="008D6759"/>
    <w:rsid w:val="008D719A"/>
    <w:rsid w:val="008D76A1"/>
    <w:rsid w:val="008D7A58"/>
    <w:rsid w:val="008D7A7C"/>
    <w:rsid w:val="008D7EAA"/>
    <w:rsid w:val="008E04A5"/>
    <w:rsid w:val="008E077C"/>
    <w:rsid w:val="008E0A05"/>
    <w:rsid w:val="008E0C10"/>
    <w:rsid w:val="008E0EFD"/>
    <w:rsid w:val="008E11CD"/>
    <w:rsid w:val="008E12AE"/>
    <w:rsid w:val="008E1479"/>
    <w:rsid w:val="008E157D"/>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79"/>
    <w:rsid w:val="008F10DF"/>
    <w:rsid w:val="008F15F0"/>
    <w:rsid w:val="008F16F2"/>
    <w:rsid w:val="008F178C"/>
    <w:rsid w:val="008F1909"/>
    <w:rsid w:val="008F21C6"/>
    <w:rsid w:val="008F2217"/>
    <w:rsid w:val="008F267B"/>
    <w:rsid w:val="008F2785"/>
    <w:rsid w:val="008F28A5"/>
    <w:rsid w:val="008F297E"/>
    <w:rsid w:val="008F2DC9"/>
    <w:rsid w:val="008F3738"/>
    <w:rsid w:val="008F48BB"/>
    <w:rsid w:val="008F4ABF"/>
    <w:rsid w:val="008F4EF9"/>
    <w:rsid w:val="008F51CA"/>
    <w:rsid w:val="008F5BF4"/>
    <w:rsid w:val="008F5CA1"/>
    <w:rsid w:val="008F5E92"/>
    <w:rsid w:val="008F6504"/>
    <w:rsid w:val="008F67F6"/>
    <w:rsid w:val="008F6EFC"/>
    <w:rsid w:val="008F7386"/>
    <w:rsid w:val="008F7B05"/>
    <w:rsid w:val="009004DC"/>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03"/>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3CE8"/>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282"/>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27EC0"/>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3D"/>
    <w:rsid w:val="0093615C"/>
    <w:rsid w:val="00936178"/>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CB"/>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91B"/>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498"/>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5BA4"/>
    <w:rsid w:val="00986030"/>
    <w:rsid w:val="009865A5"/>
    <w:rsid w:val="00986609"/>
    <w:rsid w:val="0098763B"/>
    <w:rsid w:val="0098788D"/>
    <w:rsid w:val="00987A8C"/>
    <w:rsid w:val="009902B7"/>
    <w:rsid w:val="009903A6"/>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60B"/>
    <w:rsid w:val="00996EB8"/>
    <w:rsid w:val="0099705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6DC5"/>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1DF"/>
    <w:rsid w:val="009B6600"/>
    <w:rsid w:val="009B6BA0"/>
    <w:rsid w:val="009B6CD2"/>
    <w:rsid w:val="009B791D"/>
    <w:rsid w:val="009B7BDD"/>
    <w:rsid w:val="009C0107"/>
    <w:rsid w:val="009C053E"/>
    <w:rsid w:val="009C07F0"/>
    <w:rsid w:val="009C0895"/>
    <w:rsid w:val="009C096B"/>
    <w:rsid w:val="009C0977"/>
    <w:rsid w:val="009C0BDB"/>
    <w:rsid w:val="009C0CED"/>
    <w:rsid w:val="009C1002"/>
    <w:rsid w:val="009C1F60"/>
    <w:rsid w:val="009C2764"/>
    <w:rsid w:val="009C27ED"/>
    <w:rsid w:val="009C28BB"/>
    <w:rsid w:val="009C2AF4"/>
    <w:rsid w:val="009C2E0C"/>
    <w:rsid w:val="009C3135"/>
    <w:rsid w:val="009C3CBE"/>
    <w:rsid w:val="009C3DE6"/>
    <w:rsid w:val="009C4170"/>
    <w:rsid w:val="009C4187"/>
    <w:rsid w:val="009C43E9"/>
    <w:rsid w:val="009C44E2"/>
    <w:rsid w:val="009C46A1"/>
    <w:rsid w:val="009C5053"/>
    <w:rsid w:val="009C5129"/>
    <w:rsid w:val="009C5142"/>
    <w:rsid w:val="009C51C7"/>
    <w:rsid w:val="009C52E5"/>
    <w:rsid w:val="009C537B"/>
    <w:rsid w:val="009C5947"/>
    <w:rsid w:val="009C5BE5"/>
    <w:rsid w:val="009C6070"/>
    <w:rsid w:val="009C63C6"/>
    <w:rsid w:val="009C6738"/>
    <w:rsid w:val="009C6B32"/>
    <w:rsid w:val="009C6E5E"/>
    <w:rsid w:val="009C7013"/>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951"/>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BAC"/>
    <w:rsid w:val="009D6F96"/>
    <w:rsid w:val="009D71B4"/>
    <w:rsid w:val="009D732A"/>
    <w:rsid w:val="009D73CD"/>
    <w:rsid w:val="009D77B2"/>
    <w:rsid w:val="009D7996"/>
    <w:rsid w:val="009D7B99"/>
    <w:rsid w:val="009D7C40"/>
    <w:rsid w:val="009D7ECA"/>
    <w:rsid w:val="009D7F1D"/>
    <w:rsid w:val="009D7FD4"/>
    <w:rsid w:val="009E00E4"/>
    <w:rsid w:val="009E036E"/>
    <w:rsid w:val="009E0485"/>
    <w:rsid w:val="009E0647"/>
    <w:rsid w:val="009E0BF9"/>
    <w:rsid w:val="009E0C0A"/>
    <w:rsid w:val="009E0CCD"/>
    <w:rsid w:val="009E1A44"/>
    <w:rsid w:val="009E1AB6"/>
    <w:rsid w:val="009E1E4D"/>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96E"/>
    <w:rsid w:val="009E6AB3"/>
    <w:rsid w:val="009E6EF1"/>
    <w:rsid w:val="009E755C"/>
    <w:rsid w:val="009E7A9F"/>
    <w:rsid w:val="009F02AA"/>
    <w:rsid w:val="009F091C"/>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59B"/>
    <w:rsid w:val="009F4822"/>
    <w:rsid w:val="009F5906"/>
    <w:rsid w:val="009F5BE7"/>
    <w:rsid w:val="009F610E"/>
    <w:rsid w:val="009F668A"/>
    <w:rsid w:val="009F6E61"/>
    <w:rsid w:val="009F6FF4"/>
    <w:rsid w:val="009F773B"/>
    <w:rsid w:val="009F77F0"/>
    <w:rsid w:val="009F7C05"/>
    <w:rsid w:val="009F7E40"/>
    <w:rsid w:val="009F7E63"/>
    <w:rsid w:val="00A0010E"/>
    <w:rsid w:val="00A004E2"/>
    <w:rsid w:val="00A006E6"/>
    <w:rsid w:val="00A00847"/>
    <w:rsid w:val="00A01498"/>
    <w:rsid w:val="00A0149B"/>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65"/>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3D"/>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918"/>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EB1"/>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3BB"/>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02F"/>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5FF"/>
    <w:rsid w:val="00A838EA"/>
    <w:rsid w:val="00A839A1"/>
    <w:rsid w:val="00A83B7E"/>
    <w:rsid w:val="00A83C4B"/>
    <w:rsid w:val="00A83DAB"/>
    <w:rsid w:val="00A84400"/>
    <w:rsid w:val="00A8471A"/>
    <w:rsid w:val="00A8492D"/>
    <w:rsid w:val="00A84A71"/>
    <w:rsid w:val="00A84B04"/>
    <w:rsid w:val="00A84DB3"/>
    <w:rsid w:val="00A84E75"/>
    <w:rsid w:val="00A85836"/>
    <w:rsid w:val="00A85A55"/>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5C"/>
    <w:rsid w:val="00A934EC"/>
    <w:rsid w:val="00A9390E"/>
    <w:rsid w:val="00A9393D"/>
    <w:rsid w:val="00A93BAB"/>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7CF"/>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12F"/>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4F3"/>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21A"/>
    <w:rsid w:val="00AF0300"/>
    <w:rsid w:val="00AF0777"/>
    <w:rsid w:val="00AF1360"/>
    <w:rsid w:val="00AF1958"/>
    <w:rsid w:val="00AF1DDD"/>
    <w:rsid w:val="00AF313B"/>
    <w:rsid w:val="00AF3709"/>
    <w:rsid w:val="00AF383E"/>
    <w:rsid w:val="00AF39A6"/>
    <w:rsid w:val="00AF3B7E"/>
    <w:rsid w:val="00AF3BFF"/>
    <w:rsid w:val="00AF3E58"/>
    <w:rsid w:val="00AF3FF4"/>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23"/>
    <w:rsid w:val="00B061E3"/>
    <w:rsid w:val="00B06705"/>
    <w:rsid w:val="00B067A9"/>
    <w:rsid w:val="00B06AAD"/>
    <w:rsid w:val="00B06EA8"/>
    <w:rsid w:val="00B07042"/>
    <w:rsid w:val="00B07445"/>
    <w:rsid w:val="00B07DBB"/>
    <w:rsid w:val="00B10185"/>
    <w:rsid w:val="00B1022B"/>
    <w:rsid w:val="00B10CC7"/>
    <w:rsid w:val="00B10EC8"/>
    <w:rsid w:val="00B1171E"/>
    <w:rsid w:val="00B12365"/>
    <w:rsid w:val="00B12858"/>
    <w:rsid w:val="00B12AB6"/>
    <w:rsid w:val="00B130C1"/>
    <w:rsid w:val="00B1335E"/>
    <w:rsid w:val="00B13967"/>
    <w:rsid w:val="00B13B19"/>
    <w:rsid w:val="00B13FAD"/>
    <w:rsid w:val="00B1407D"/>
    <w:rsid w:val="00B14132"/>
    <w:rsid w:val="00B149B5"/>
    <w:rsid w:val="00B14A3D"/>
    <w:rsid w:val="00B14B79"/>
    <w:rsid w:val="00B1523F"/>
    <w:rsid w:val="00B15352"/>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D04"/>
    <w:rsid w:val="00B22EC1"/>
    <w:rsid w:val="00B230BB"/>
    <w:rsid w:val="00B23D3A"/>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D1"/>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9E0"/>
    <w:rsid w:val="00B47A8A"/>
    <w:rsid w:val="00B47AD4"/>
    <w:rsid w:val="00B47C1B"/>
    <w:rsid w:val="00B47C58"/>
    <w:rsid w:val="00B47DAE"/>
    <w:rsid w:val="00B500A8"/>
    <w:rsid w:val="00B503B0"/>
    <w:rsid w:val="00B50CED"/>
    <w:rsid w:val="00B5112D"/>
    <w:rsid w:val="00B512A3"/>
    <w:rsid w:val="00B5141A"/>
    <w:rsid w:val="00B514E1"/>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098"/>
    <w:rsid w:val="00B63539"/>
    <w:rsid w:val="00B64848"/>
    <w:rsid w:val="00B64D1E"/>
    <w:rsid w:val="00B654B0"/>
    <w:rsid w:val="00B656D6"/>
    <w:rsid w:val="00B65997"/>
    <w:rsid w:val="00B65A13"/>
    <w:rsid w:val="00B65BAE"/>
    <w:rsid w:val="00B661F0"/>
    <w:rsid w:val="00B66515"/>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9BD"/>
    <w:rsid w:val="00B74A97"/>
    <w:rsid w:val="00B74B02"/>
    <w:rsid w:val="00B74CE1"/>
    <w:rsid w:val="00B754F4"/>
    <w:rsid w:val="00B7558C"/>
    <w:rsid w:val="00B7568D"/>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4A"/>
    <w:rsid w:val="00B9166A"/>
    <w:rsid w:val="00B9169F"/>
    <w:rsid w:val="00B91706"/>
    <w:rsid w:val="00B91BDF"/>
    <w:rsid w:val="00B91DA5"/>
    <w:rsid w:val="00B924D0"/>
    <w:rsid w:val="00B926FA"/>
    <w:rsid w:val="00B93390"/>
    <w:rsid w:val="00B943AB"/>
    <w:rsid w:val="00B945EC"/>
    <w:rsid w:val="00B949F7"/>
    <w:rsid w:val="00B94A36"/>
    <w:rsid w:val="00B94C77"/>
    <w:rsid w:val="00B94D0E"/>
    <w:rsid w:val="00B94D8D"/>
    <w:rsid w:val="00B94E2E"/>
    <w:rsid w:val="00B94F28"/>
    <w:rsid w:val="00B94F9B"/>
    <w:rsid w:val="00B95123"/>
    <w:rsid w:val="00B9517A"/>
    <w:rsid w:val="00B95E16"/>
    <w:rsid w:val="00B96121"/>
    <w:rsid w:val="00B96552"/>
    <w:rsid w:val="00B96AAF"/>
    <w:rsid w:val="00B96D01"/>
    <w:rsid w:val="00B96FA2"/>
    <w:rsid w:val="00B9735E"/>
    <w:rsid w:val="00B97601"/>
    <w:rsid w:val="00B978B2"/>
    <w:rsid w:val="00B97FE9"/>
    <w:rsid w:val="00BA06A4"/>
    <w:rsid w:val="00BA0FE4"/>
    <w:rsid w:val="00BA1238"/>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9AA"/>
    <w:rsid w:val="00BB1B13"/>
    <w:rsid w:val="00BB1D0E"/>
    <w:rsid w:val="00BB1D6B"/>
    <w:rsid w:val="00BB2602"/>
    <w:rsid w:val="00BB2733"/>
    <w:rsid w:val="00BB2D40"/>
    <w:rsid w:val="00BB2F47"/>
    <w:rsid w:val="00BB2F85"/>
    <w:rsid w:val="00BB30EE"/>
    <w:rsid w:val="00BB3E06"/>
    <w:rsid w:val="00BB411A"/>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3F"/>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43D"/>
    <w:rsid w:val="00BD0A4A"/>
    <w:rsid w:val="00BD0A65"/>
    <w:rsid w:val="00BD0C17"/>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CE1"/>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A1B"/>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6D88"/>
    <w:rsid w:val="00BE7831"/>
    <w:rsid w:val="00BE7BAA"/>
    <w:rsid w:val="00BE7FB7"/>
    <w:rsid w:val="00BF009B"/>
    <w:rsid w:val="00BF0536"/>
    <w:rsid w:val="00BF0B88"/>
    <w:rsid w:val="00BF0CFF"/>
    <w:rsid w:val="00BF0FA2"/>
    <w:rsid w:val="00BF109F"/>
    <w:rsid w:val="00BF1295"/>
    <w:rsid w:val="00BF14BD"/>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5DB"/>
    <w:rsid w:val="00C1164B"/>
    <w:rsid w:val="00C116F2"/>
    <w:rsid w:val="00C11DE6"/>
    <w:rsid w:val="00C12975"/>
    <w:rsid w:val="00C12F7A"/>
    <w:rsid w:val="00C13033"/>
    <w:rsid w:val="00C13134"/>
    <w:rsid w:val="00C1335E"/>
    <w:rsid w:val="00C133B9"/>
    <w:rsid w:val="00C13559"/>
    <w:rsid w:val="00C138B6"/>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2EA"/>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283"/>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162"/>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B18"/>
    <w:rsid w:val="00C40D5F"/>
    <w:rsid w:val="00C41068"/>
    <w:rsid w:val="00C4201A"/>
    <w:rsid w:val="00C4225F"/>
    <w:rsid w:val="00C42404"/>
    <w:rsid w:val="00C42573"/>
    <w:rsid w:val="00C42843"/>
    <w:rsid w:val="00C42F5F"/>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7E9"/>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4DD"/>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64D"/>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6D"/>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585"/>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A43"/>
    <w:rsid w:val="00CB2F70"/>
    <w:rsid w:val="00CB37BC"/>
    <w:rsid w:val="00CB3AA7"/>
    <w:rsid w:val="00CB3E21"/>
    <w:rsid w:val="00CB40ED"/>
    <w:rsid w:val="00CB4A4B"/>
    <w:rsid w:val="00CB518E"/>
    <w:rsid w:val="00CB542F"/>
    <w:rsid w:val="00CB5543"/>
    <w:rsid w:val="00CB625A"/>
    <w:rsid w:val="00CB6367"/>
    <w:rsid w:val="00CB6A50"/>
    <w:rsid w:val="00CB70D0"/>
    <w:rsid w:val="00CB76B5"/>
    <w:rsid w:val="00CB7711"/>
    <w:rsid w:val="00CC0041"/>
    <w:rsid w:val="00CC00CA"/>
    <w:rsid w:val="00CC0188"/>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0FA8"/>
    <w:rsid w:val="00CD1692"/>
    <w:rsid w:val="00CD1D57"/>
    <w:rsid w:val="00CD1F22"/>
    <w:rsid w:val="00CD2642"/>
    <w:rsid w:val="00CD2976"/>
    <w:rsid w:val="00CD2AF4"/>
    <w:rsid w:val="00CD2CD8"/>
    <w:rsid w:val="00CD2E17"/>
    <w:rsid w:val="00CD316D"/>
    <w:rsid w:val="00CD3FB8"/>
    <w:rsid w:val="00CD4009"/>
    <w:rsid w:val="00CD47A9"/>
    <w:rsid w:val="00CD4843"/>
    <w:rsid w:val="00CD4951"/>
    <w:rsid w:val="00CD4ABC"/>
    <w:rsid w:val="00CD4E87"/>
    <w:rsid w:val="00CD5CC6"/>
    <w:rsid w:val="00CD5D1F"/>
    <w:rsid w:val="00CD5E24"/>
    <w:rsid w:val="00CD5F4D"/>
    <w:rsid w:val="00CD6240"/>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5F11"/>
    <w:rsid w:val="00CE650D"/>
    <w:rsid w:val="00CE6589"/>
    <w:rsid w:val="00CE6B27"/>
    <w:rsid w:val="00CE7307"/>
    <w:rsid w:val="00CE7C6C"/>
    <w:rsid w:val="00CE7D85"/>
    <w:rsid w:val="00CE7FA0"/>
    <w:rsid w:val="00CF0282"/>
    <w:rsid w:val="00CF0382"/>
    <w:rsid w:val="00CF0658"/>
    <w:rsid w:val="00CF0664"/>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44D"/>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326"/>
    <w:rsid w:val="00D11722"/>
    <w:rsid w:val="00D11892"/>
    <w:rsid w:val="00D11A47"/>
    <w:rsid w:val="00D11C1B"/>
    <w:rsid w:val="00D11EFA"/>
    <w:rsid w:val="00D11F18"/>
    <w:rsid w:val="00D1235C"/>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909"/>
    <w:rsid w:val="00D23AFD"/>
    <w:rsid w:val="00D23D02"/>
    <w:rsid w:val="00D23F6C"/>
    <w:rsid w:val="00D24956"/>
    <w:rsid w:val="00D249E5"/>
    <w:rsid w:val="00D24C41"/>
    <w:rsid w:val="00D24CEC"/>
    <w:rsid w:val="00D2609D"/>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43E"/>
    <w:rsid w:val="00D4370C"/>
    <w:rsid w:val="00D438C1"/>
    <w:rsid w:val="00D43E3E"/>
    <w:rsid w:val="00D43E5B"/>
    <w:rsid w:val="00D4415E"/>
    <w:rsid w:val="00D44BBA"/>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722"/>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2B1"/>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94A"/>
    <w:rsid w:val="00D76B3D"/>
    <w:rsid w:val="00D76DCC"/>
    <w:rsid w:val="00D76FB9"/>
    <w:rsid w:val="00D76FE5"/>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3DF"/>
    <w:rsid w:val="00D845FE"/>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D86"/>
    <w:rsid w:val="00D97E07"/>
    <w:rsid w:val="00D97E4E"/>
    <w:rsid w:val="00D97F4D"/>
    <w:rsid w:val="00DA039F"/>
    <w:rsid w:val="00DA0577"/>
    <w:rsid w:val="00DA0644"/>
    <w:rsid w:val="00DA06B2"/>
    <w:rsid w:val="00DA0DDB"/>
    <w:rsid w:val="00DA11EC"/>
    <w:rsid w:val="00DA1EC6"/>
    <w:rsid w:val="00DA1EE7"/>
    <w:rsid w:val="00DA1F8D"/>
    <w:rsid w:val="00DA1FC8"/>
    <w:rsid w:val="00DA25D4"/>
    <w:rsid w:val="00DA29D6"/>
    <w:rsid w:val="00DA29F4"/>
    <w:rsid w:val="00DA426C"/>
    <w:rsid w:val="00DA47DC"/>
    <w:rsid w:val="00DA4DEE"/>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2F20"/>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E6E"/>
    <w:rsid w:val="00DB7F67"/>
    <w:rsid w:val="00DC0436"/>
    <w:rsid w:val="00DC044D"/>
    <w:rsid w:val="00DC094A"/>
    <w:rsid w:val="00DC0D95"/>
    <w:rsid w:val="00DC0DD6"/>
    <w:rsid w:val="00DC0E5B"/>
    <w:rsid w:val="00DC1702"/>
    <w:rsid w:val="00DC175B"/>
    <w:rsid w:val="00DC2D36"/>
    <w:rsid w:val="00DC3347"/>
    <w:rsid w:val="00DC3B3B"/>
    <w:rsid w:val="00DC3D00"/>
    <w:rsid w:val="00DC4FFD"/>
    <w:rsid w:val="00DC55A0"/>
    <w:rsid w:val="00DC5B38"/>
    <w:rsid w:val="00DC5ED7"/>
    <w:rsid w:val="00DC644B"/>
    <w:rsid w:val="00DC68E6"/>
    <w:rsid w:val="00DC68F5"/>
    <w:rsid w:val="00DC6E8F"/>
    <w:rsid w:val="00DC7213"/>
    <w:rsid w:val="00DC7A62"/>
    <w:rsid w:val="00DC7C5B"/>
    <w:rsid w:val="00DC7E89"/>
    <w:rsid w:val="00DD03D6"/>
    <w:rsid w:val="00DD0606"/>
    <w:rsid w:val="00DD0A58"/>
    <w:rsid w:val="00DD0B98"/>
    <w:rsid w:val="00DD0BCB"/>
    <w:rsid w:val="00DD143C"/>
    <w:rsid w:val="00DD15A0"/>
    <w:rsid w:val="00DD1FBC"/>
    <w:rsid w:val="00DD23D8"/>
    <w:rsid w:val="00DD23F7"/>
    <w:rsid w:val="00DD24BA"/>
    <w:rsid w:val="00DD24D3"/>
    <w:rsid w:val="00DD269A"/>
    <w:rsid w:val="00DD2811"/>
    <w:rsid w:val="00DD299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D8"/>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CE"/>
    <w:rsid w:val="00E10AE6"/>
    <w:rsid w:val="00E10B6B"/>
    <w:rsid w:val="00E113B9"/>
    <w:rsid w:val="00E12258"/>
    <w:rsid w:val="00E1248A"/>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C7D"/>
    <w:rsid w:val="00E16E36"/>
    <w:rsid w:val="00E16ED5"/>
    <w:rsid w:val="00E173FF"/>
    <w:rsid w:val="00E17C4E"/>
    <w:rsid w:val="00E17EC7"/>
    <w:rsid w:val="00E200C8"/>
    <w:rsid w:val="00E2021E"/>
    <w:rsid w:val="00E2122B"/>
    <w:rsid w:val="00E21846"/>
    <w:rsid w:val="00E21C55"/>
    <w:rsid w:val="00E22C89"/>
    <w:rsid w:val="00E230D7"/>
    <w:rsid w:val="00E23382"/>
    <w:rsid w:val="00E23CB2"/>
    <w:rsid w:val="00E24286"/>
    <w:rsid w:val="00E24482"/>
    <w:rsid w:val="00E24EB3"/>
    <w:rsid w:val="00E25233"/>
    <w:rsid w:val="00E25445"/>
    <w:rsid w:val="00E25DC4"/>
    <w:rsid w:val="00E26380"/>
    <w:rsid w:val="00E26BB7"/>
    <w:rsid w:val="00E26E80"/>
    <w:rsid w:val="00E2710A"/>
    <w:rsid w:val="00E273C2"/>
    <w:rsid w:val="00E273C3"/>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DC9"/>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4EA"/>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47DC2"/>
    <w:rsid w:val="00E5002B"/>
    <w:rsid w:val="00E500E2"/>
    <w:rsid w:val="00E50337"/>
    <w:rsid w:val="00E50A0A"/>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62A"/>
    <w:rsid w:val="00E63A9F"/>
    <w:rsid w:val="00E64305"/>
    <w:rsid w:val="00E6449C"/>
    <w:rsid w:val="00E644A4"/>
    <w:rsid w:val="00E646D8"/>
    <w:rsid w:val="00E64885"/>
    <w:rsid w:val="00E64B15"/>
    <w:rsid w:val="00E64EFC"/>
    <w:rsid w:val="00E65AB6"/>
    <w:rsid w:val="00E65C8B"/>
    <w:rsid w:val="00E65F56"/>
    <w:rsid w:val="00E65FE1"/>
    <w:rsid w:val="00E66227"/>
    <w:rsid w:val="00E6648D"/>
    <w:rsid w:val="00E669FF"/>
    <w:rsid w:val="00E674F5"/>
    <w:rsid w:val="00E67789"/>
    <w:rsid w:val="00E67D72"/>
    <w:rsid w:val="00E7059F"/>
    <w:rsid w:val="00E705CB"/>
    <w:rsid w:val="00E707EE"/>
    <w:rsid w:val="00E7095F"/>
    <w:rsid w:val="00E70EA2"/>
    <w:rsid w:val="00E7112B"/>
    <w:rsid w:val="00E7152D"/>
    <w:rsid w:val="00E71D8B"/>
    <w:rsid w:val="00E71FC0"/>
    <w:rsid w:val="00E723D7"/>
    <w:rsid w:val="00E725D0"/>
    <w:rsid w:val="00E729CF"/>
    <w:rsid w:val="00E7316A"/>
    <w:rsid w:val="00E73D70"/>
    <w:rsid w:val="00E75730"/>
    <w:rsid w:val="00E76185"/>
    <w:rsid w:val="00E77743"/>
    <w:rsid w:val="00E7798E"/>
    <w:rsid w:val="00E77F89"/>
    <w:rsid w:val="00E8028D"/>
    <w:rsid w:val="00E802D7"/>
    <w:rsid w:val="00E80BC6"/>
    <w:rsid w:val="00E81116"/>
    <w:rsid w:val="00E8130D"/>
    <w:rsid w:val="00E815C1"/>
    <w:rsid w:val="00E81E9C"/>
    <w:rsid w:val="00E82117"/>
    <w:rsid w:val="00E827E5"/>
    <w:rsid w:val="00E82BF2"/>
    <w:rsid w:val="00E82C33"/>
    <w:rsid w:val="00E82DFF"/>
    <w:rsid w:val="00E82EDF"/>
    <w:rsid w:val="00E82FED"/>
    <w:rsid w:val="00E830CD"/>
    <w:rsid w:val="00E83436"/>
    <w:rsid w:val="00E835B6"/>
    <w:rsid w:val="00E83A09"/>
    <w:rsid w:val="00E83A58"/>
    <w:rsid w:val="00E83D33"/>
    <w:rsid w:val="00E84989"/>
    <w:rsid w:val="00E84FB2"/>
    <w:rsid w:val="00E851E5"/>
    <w:rsid w:val="00E8573A"/>
    <w:rsid w:val="00E85C4C"/>
    <w:rsid w:val="00E85CCF"/>
    <w:rsid w:val="00E85F7A"/>
    <w:rsid w:val="00E86046"/>
    <w:rsid w:val="00E867DC"/>
    <w:rsid w:val="00E86ADC"/>
    <w:rsid w:val="00E86ADD"/>
    <w:rsid w:val="00E86EA6"/>
    <w:rsid w:val="00E8701A"/>
    <w:rsid w:val="00E8702D"/>
    <w:rsid w:val="00E87243"/>
    <w:rsid w:val="00E87249"/>
    <w:rsid w:val="00E87346"/>
    <w:rsid w:val="00E87530"/>
    <w:rsid w:val="00E9012A"/>
    <w:rsid w:val="00E90365"/>
    <w:rsid w:val="00E904D7"/>
    <w:rsid w:val="00E9076B"/>
    <w:rsid w:val="00E9078F"/>
    <w:rsid w:val="00E90E76"/>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5CAE"/>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6E9"/>
    <w:rsid w:val="00EC7820"/>
    <w:rsid w:val="00EC7B93"/>
    <w:rsid w:val="00ED004A"/>
    <w:rsid w:val="00ED0D0F"/>
    <w:rsid w:val="00ED17C4"/>
    <w:rsid w:val="00ED1D76"/>
    <w:rsid w:val="00ED1D9E"/>
    <w:rsid w:val="00ED1F5B"/>
    <w:rsid w:val="00ED215B"/>
    <w:rsid w:val="00ED2329"/>
    <w:rsid w:val="00ED2770"/>
    <w:rsid w:val="00ED29F4"/>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2A5"/>
    <w:rsid w:val="00EE49CC"/>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6B73"/>
    <w:rsid w:val="00EF75E0"/>
    <w:rsid w:val="00EF7B9F"/>
    <w:rsid w:val="00EF7E88"/>
    <w:rsid w:val="00F004F5"/>
    <w:rsid w:val="00F0094C"/>
    <w:rsid w:val="00F00ADE"/>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ABF"/>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51E"/>
    <w:rsid w:val="00F12BF8"/>
    <w:rsid w:val="00F12CA7"/>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45F"/>
    <w:rsid w:val="00F2362C"/>
    <w:rsid w:val="00F23772"/>
    <w:rsid w:val="00F2390C"/>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759"/>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CC5"/>
    <w:rsid w:val="00F42FBE"/>
    <w:rsid w:val="00F4300D"/>
    <w:rsid w:val="00F4311F"/>
    <w:rsid w:val="00F43C67"/>
    <w:rsid w:val="00F4413E"/>
    <w:rsid w:val="00F446F9"/>
    <w:rsid w:val="00F449BB"/>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0C73"/>
    <w:rsid w:val="00F51127"/>
    <w:rsid w:val="00F51661"/>
    <w:rsid w:val="00F51904"/>
    <w:rsid w:val="00F52400"/>
    <w:rsid w:val="00F52B68"/>
    <w:rsid w:val="00F52BAE"/>
    <w:rsid w:val="00F52FDE"/>
    <w:rsid w:val="00F5306F"/>
    <w:rsid w:val="00F53140"/>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08E"/>
    <w:rsid w:val="00F571E6"/>
    <w:rsid w:val="00F57248"/>
    <w:rsid w:val="00F574CE"/>
    <w:rsid w:val="00F57582"/>
    <w:rsid w:val="00F5768E"/>
    <w:rsid w:val="00F57795"/>
    <w:rsid w:val="00F57A7F"/>
    <w:rsid w:val="00F57BD5"/>
    <w:rsid w:val="00F60816"/>
    <w:rsid w:val="00F609A7"/>
    <w:rsid w:val="00F60CA8"/>
    <w:rsid w:val="00F60DDE"/>
    <w:rsid w:val="00F60E0F"/>
    <w:rsid w:val="00F61046"/>
    <w:rsid w:val="00F61313"/>
    <w:rsid w:val="00F61585"/>
    <w:rsid w:val="00F61ABA"/>
    <w:rsid w:val="00F61B3A"/>
    <w:rsid w:val="00F62189"/>
    <w:rsid w:val="00F62394"/>
    <w:rsid w:val="00F6287D"/>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CF3"/>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87336"/>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31"/>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3E9"/>
    <w:rsid w:val="00FB6795"/>
    <w:rsid w:val="00FB6E93"/>
    <w:rsid w:val="00FB714D"/>
    <w:rsid w:val="00FB744A"/>
    <w:rsid w:val="00FB7A36"/>
    <w:rsid w:val="00FC030F"/>
    <w:rsid w:val="00FC0559"/>
    <w:rsid w:val="00FC079E"/>
    <w:rsid w:val="00FC0816"/>
    <w:rsid w:val="00FC0B2E"/>
    <w:rsid w:val="00FC0B63"/>
    <w:rsid w:val="00FC12FB"/>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DBD"/>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393285"/>
    <w:rsid w:val="013B5D96"/>
    <w:rsid w:val="014376E4"/>
    <w:rsid w:val="014C298A"/>
    <w:rsid w:val="01511EB6"/>
    <w:rsid w:val="01520502"/>
    <w:rsid w:val="01546DB6"/>
    <w:rsid w:val="01623DF4"/>
    <w:rsid w:val="01690864"/>
    <w:rsid w:val="018B3E0D"/>
    <w:rsid w:val="01AA190F"/>
    <w:rsid w:val="01B46DFB"/>
    <w:rsid w:val="01D7337D"/>
    <w:rsid w:val="01E376C5"/>
    <w:rsid w:val="01E95D6F"/>
    <w:rsid w:val="01F93655"/>
    <w:rsid w:val="01FC37F8"/>
    <w:rsid w:val="02020AE4"/>
    <w:rsid w:val="021E6107"/>
    <w:rsid w:val="02207E72"/>
    <w:rsid w:val="022C5085"/>
    <w:rsid w:val="024A31FA"/>
    <w:rsid w:val="02516A29"/>
    <w:rsid w:val="026830A9"/>
    <w:rsid w:val="02832103"/>
    <w:rsid w:val="0291791E"/>
    <w:rsid w:val="02981CD7"/>
    <w:rsid w:val="02E24AF8"/>
    <w:rsid w:val="02EB1A31"/>
    <w:rsid w:val="0306050F"/>
    <w:rsid w:val="03095E5F"/>
    <w:rsid w:val="03165B8A"/>
    <w:rsid w:val="031D7961"/>
    <w:rsid w:val="033F5F7B"/>
    <w:rsid w:val="034D2370"/>
    <w:rsid w:val="034E3A39"/>
    <w:rsid w:val="035720F6"/>
    <w:rsid w:val="03782585"/>
    <w:rsid w:val="039A0B02"/>
    <w:rsid w:val="03F01C6E"/>
    <w:rsid w:val="040E4833"/>
    <w:rsid w:val="043A4E54"/>
    <w:rsid w:val="043C4C0D"/>
    <w:rsid w:val="04447C19"/>
    <w:rsid w:val="044F35E8"/>
    <w:rsid w:val="0469222B"/>
    <w:rsid w:val="048E61C5"/>
    <w:rsid w:val="04A5443E"/>
    <w:rsid w:val="04AC39E4"/>
    <w:rsid w:val="04AE48C1"/>
    <w:rsid w:val="04C4110B"/>
    <w:rsid w:val="04C507D5"/>
    <w:rsid w:val="04CA086A"/>
    <w:rsid w:val="04E954F9"/>
    <w:rsid w:val="0524605D"/>
    <w:rsid w:val="0526137A"/>
    <w:rsid w:val="053B7D59"/>
    <w:rsid w:val="0548612D"/>
    <w:rsid w:val="054E445C"/>
    <w:rsid w:val="055127F7"/>
    <w:rsid w:val="055917B6"/>
    <w:rsid w:val="05647838"/>
    <w:rsid w:val="05735B46"/>
    <w:rsid w:val="057D7CA3"/>
    <w:rsid w:val="05A305F1"/>
    <w:rsid w:val="05BD3584"/>
    <w:rsid w:val="05D51EA8"/>
    <w:rsid w:val="060D6F9C"/>
    <w:rsid w:val="06173555"/>
    <w:rsid w:val="06776BF9"/>
    <w:rsid w:val="067B76C8"/>
    <w:rsid w:val="067D4B2B"/>
    <w:rsid w:val="0690732E"/>
    <w:rsid w:val="069E78BC"/>
    <w:rsid w:val="06B327D1"/>
    <w:rsid w:val="06BA69A6"/>
    <w:rsid w:val="06C60DF1"/>
    <w:rsid w:val="06D767B9"/>
    <w:rsid w:val="06FC24C7"/>
    <w:rsid w:val="06FC6964"/>
    <w:rsid w:val="072B0A1C"/>
    <w:rsid w:val="073E5211"/>
    <w:rsid w:val="076D53DE"/>
    <w:rsid w:val="07747281"/>
    <w:rsid w:val="07811C6E"/>
    <w:rsid w:val="07903D72"/>
    <w:rsid w:val="07DD60A8"/>
    <w:rsid w:val="07E66F52"/>
    <w:rsid w:val="07E7048F"/>
    <w:rsid w:val="08044F3F"/>
    <w:rsid w:val="081A4258"/>
    <w:rsid w:val="081E58D8"/>
    <w:rsid w:val="08402E48"/>
    <w:rsid w:val="08436133"/>
    <w:rsid w:val="086934C0"/>
    <w:rsid w:val="08693EB0"/>
    <w:rsid w:val="086B53B3"/>
    <w:rsid w:val="08892F50"/>
    <w:rsid w:val="08A40908"/>
    <w:rsid w:val="08B30835"/>
    <w:rsid w:val="08C44B33"/>
    <w:rsid w:val="08D360D0"/>
    <w:rsid w:val="08DF78A4"/>
    <w:rsid w:val="09004DDD"/>
    <w:rsid w:val="09100B07"/>
    <w:rsid w:val="094E5097"/>
    <w:rsid w:val="0966730E"/>
    <w:rsid w:val="097F4754"/>
    <w:rsid w:val="09A13025"/>
    <w:rsid w:val="09A64982"/>
    <w:rsid w:val="09B45683"/>
    <w:rsid w:val="09C115E3"/>
    <w:rsid w:val="09C420B9"/>
    <w:rsid w:val="09CA74D8"/>
    <w:rsid w:val="09D35197"/>
    <w:rsid w:val="09E734CE"/>
    <w:rsid w:val="09FA3768"/>
    <w:rsid w:val="0A085DE9"/>
    <w:rsid w:val="0A1039CB"/>
    <w:rsid w:val="0A130914"/>
    <w:rsid w:val="0A284254"/>
    <w:rsid w:val="0A43475D"/>
    <w:rsid w:val="0A50342B"/>
    <w:rsid w:val="0A5A0CCD"/>
    <w:rsid w:val="0A7175A5"/>
    <w:rsid w:val="0A87202C"/>
    <w:rsid w:val="0A99506A"/>
    <w:rsid w:val="0AA517FF"/>
    <w:rsid w:val="0AA857CE"/>
    <w:rsid w:val="0ABC34C6"/>
    <w:rsid w:val="0ADF6146"/>
    <w:rsid w:val="0AEE2808"/>
    <w:rsid w:val="0AF7124F"/>
    <w:rsid w:val="0B3B6B36"/>
    <w:rsid w:val="0B4E6FB1"/>
    <w:rsid w:val="0B815532"/>
    <w:rsid w:val="0B8E2ACF"/>
    <w:rsid w:val="0B972A2D"/>
    <w:rsid w:val="0B9E0B65"/>
    <w:rsid w:val="0BB42C73"/>
    <w:rsid w:val="0BDF6D4B"/>
    <w:rsid w:val="0BF076EE"/>
    <w:rsid w:val="0BF52F9A"/>
    <w:rsid w:val="0BFD0200"/>
    <w:rsid w:val="0C0E62B5"/>
    <w:rsid w:val="0C265C2D"/>
    <w:rsid w:val="0C29592D"/>
    <w:rsid w:val="0C3C40D8"/>
    <w:rsid w:val="0C4E4A47"/>
    <w:rsid w:val="0C5C4687"/>
    <w:rsid w:val="0C664470"/>
    <w:rsid w:val="0C857882"/>
    <w:rsid w:val="0C971AB7"/>
    <w:rsid w:val="0C9D213E"/>
    <w:rsid w:val="0CB142C9"/>
    <w:rsid w:val="0CC1154F"/>
    <w:rsid w:val="0CCC39BF"/>
    <w:rsid w:val="0CD43FDA"/>
    <w:rsid w:val="0CD80331"/>
    <w:rsid w:val="0CD85188"/>
    <w:rsid w:val="0D1937FC"/>
    <w:rsid w:val="0D214367"/>
    <w:rsid w:val="0D6D1282"/>
    <w:rsid w:val="0DA739A4"/>
    <w:rsid w:val="0DAE6E2D"/>
    <w:rsid w:val="0DBA2957"/>
    <w:rsid w:val="0DC076AE"/>
    <w:rsid w:val="0DF62B6E"/>
    <w:rsid w:val="0E0C3C47"/>
    <w:rsid w:val="0E3E528D"/>
    <w:rsid w:val="0E54417B"/>
    <w:rsid w:val="0E66561E"/>
    <w:rsid w:val="0E8A405A"/>
    <w:rsid w:val="0E9D061F"/>
    <w:rsid w:val="0EA27FB0"/>
    <w:rsid w:val="0EA42169"/>
    <w:rsid w:val="0EB519D8"/>
    <w:rsid w:val="0EBB5336"/>
    <w:rsid w:val="0EC04987"/>
    <w:rsid w:val="0EC1479F"/>
    <w:rsid w:val="0ED7363E"/>
    <w:rsid w:val="0EEA209F"/>
    <w:rsid w:val="0EF04E59"/>
    <w:rsid w:val="0EF24AE2"/>
    <w:rsid w:val="0FA479CB"/>
    <w:rsid w:val="0FB644CF"/>
    <w:rsid w:val="0FBC1827"/>
    <w:rsid w:val="0FCC3CC6"/>
    <w:rsid w:val="0FD60E0E"/>
    <w:rsid w:val="0FD96660"/>
    <w:rsid w:val="0FE353A5"/>
    <w:rsid w:val="0FF63DAF"/>
    <w:rsid w:val="1015722D"/>
    <w:rsid w:val="104130A9"/>
    <w:rsid w:val="104453D5"/>
    <w:rsid w:val="10486CFB"/>
    <w:rsid w:val="104C0FD3"/>
    <w:rsid w:val="104E18F2"/>
    <w:rsid w:val="104F3FCB"/>
    <w:rsid w:val="105D13C1"/>
    <w:rsid w:val="10747AC2"/>
    <w:rsid w:val="10957342"/>
    <w:rsid w:val="10B14313"/>
    <w:rsid w:val="10B1655D"/>
    <w:rsid w:val="10B44F85"/>
    <w:rsid w:val="10B776CF"/>
    <w:rsid w:val="10C10976"/>
    <w:rsid w:val="10C9431D"/>
    <w:rsid w:val="10CF7136"/>
    <w:rsid w:val="10DA279E"/>
    <w:rsid w:val="10DB0B79"/>
    <w:rsid w:val="10E94DAA"/>
    <w:rsid w:val="10F33DD9"/>
    <w:rsid w:val="10F447E4"/>
    <w:rsid w:val="11083C5A"/>
    <w:rsid w:val="11171606"/>
    <w:rsid w:val="1136212B"/>
    <w:rsid w:val="113D503A"/>
    <w:rsid w:val="114617FE"/>
    <w:rsid w:val="114744B9"/>
    <w:rsid w:val="114804A5"/>
    <w:rsid w:val="115D3B69"/>
    <w:rsid w:val="11694E19"/>
    <w:rsid w:val="11715399"/>
    <w:rsid w:val="117B66E6"/>
    <w:rsid w:val="118107C5"/>
    <w:rsid w:val="11835746"/>
    <w:rsid w:val="11852D3C"/>
    <w:rsid w:val="119560A7"/>
    <w:rsid w:val="11B84058"/>
    <w:rsid w:val="11D972EE"/>
    <w:rsid w:val="11E0057A"/>
    <w:rsid w:val="11E52F04"/>
    <w:rsid w:val="12236AEF"/>
    <w:rsid w:val="123922F2"/>
    <w:rsid w:val="124E7D6F"/>
    <w:rsid w:val="12832D34"/>
    <w:rsid w:val="128920BD"/>
    <w:rsid w:val="128B6ED1"/>
    <w:rsid w:val="12AD2011"/>
    <w:rsid w:val="12AF6CB7"/>
    <w:rsid w:val="12B32938"/>
    <w:rsid w:val="12BB6307"/>
    <w:rsid w:val="12C13375"/>
    <w:rsid w:val="12E52CFC"/>
    <w:rsid w:val="1327102B"/>
    <w:rsid w:val="133B59E2"/>
    <w:rsid w:val="133E3A2F"/>
    <w:rsid w:val="1347637A"/>
    <w:rsid w:val="13516F57"/>
    <w:rsid w:val="13551D60"/>
    <w:rsid w:val="13580386"/>
    <w:rsid w:val="135A7A1B"/>
    <w:rsid w:val="137C5099"/>
    <w:rsid w:val="13A10086"/>
    <w:rsid w:val="13A5147F"/>
    <w:rsid w:val="13A87193"/>
    <w:rsid w:val="13D05F6C"/>
    <w:rsid w:val="13D65EF4"/>
    <w:rsid w:val="13DD10A1"/>
    <w:rsid w:val="13EB40AD"/>
    <w:rsid w:val="13F203EA"/>
    <w:rsid w:val="13FF0FD0"/>
    <w:rsid w:val="14112A54"/>
    <w:rsid w:val="14164468"/>
    <w:rsid w:val="14175D21"/>
    <w:rsid w:val="141E0CCC"/>
    <w:rsid w:val="14323EFF"/>
    <w:rsid w:val="14363DD7"/>
    <w:rsid w:val="143F7AF4"/>
    <w:rsid w:val="144E02AF"/>
    <w:rsid w:val="146954B5"/>
    <w:rsid w:val="146F1C00"/>
    <w:rsid w:val="14975838"/>
    <w:rsid w:val="1498095A"/>
    <w:rsid w:val="14B776FB"/>
    <w:rsid w:val="14C11D3E"/>
    <w:rsid w:val="14D35D9E"/>
    <w:rsid w:val="14D41073"/>
    <w:rsid w:val="14E216EF"/>
    <w:rsid w:val="14EC73A6"/>
    <w:rsid w:val="14F005DF"/>
    <w:rsid w:val="14F55286"/>
    <w:rsid w:val="150416B2"/>
    <w:rsid w:val="1518098B"/>
    <w:rsid w:val="151C24B5"/>
    <w:rsid w:val="152D3FE1"/>
    <w:rsid w:val="15592079"/>
    <w:rsid w:val="158E16A0"/>
    <w:rsid w:val="15A8487E"/>
    <w:rsid w:val="15B637C1"/>
    <w:rsid w:val="15B916AF"/>
    <w:rsid w:val="15CB01DE"/>
    <w:rsid w:val="15E36279"/>
    <w:rsid w:val="15F35450"/>
    <w:rsid w:val="16024B5F"/>
    <w:rsid w:val="16053F83"/>
    <w:rsid w:val="16074AF7"/>
    <w:rsid w:val="161B0A4A"/>
    <w:rsid w:val="1620163B"/>
    <w:rsid w:val="1638116A"/>
    <w:rsid w:val="167F292E"/>
    <w:rsid w:val="167F2B7D"/>
    <w:rsid w:val="168A02C6"/>
    <w:rsid w:val="16AD7A96"/>
    <w:rsid w:val="16E63EB5"/>
    <w:rsid w:val="17051DEF"/>
    <w:rsid w:val="170C14B3"/>
    <w:rsid w:val="170D2CF2"/>
    <w:rsid w:val="171877AE"/>
    <w:rsid w:val="171A6033"/>
    <w:rsid w:val="172E1335"/>
    <w:rsid w:val="17360D5D"/>
    <w:rsid w:val="1768135A"/>
    <w:rsid w:val="178331FE"/>
    <w:rsid w:val="179E243C"/>
    <w:rsid w:val="17C816D4"/>
    <w:rsid w:val="17CB4230"/>
    <w:rsid w:val="17E04D27"/>
    <w:rsid w:val="17E91737"/>
    <w:rsid w:val="17FD68D0"/>
    <w:rsid w:val="181A58AE"/>
    <w:rsid w:val="181A7EEC"/>
    <w:rsid w:val="182B526F"/>
    <w:rsid w:val="1837120D"/>
    <w:rsid w:val="18665DEA"/>
    <w:rsid w:val="186A18E5"/>
    <w:rsid w:val="188B2739"/>
    <w:rsid w:val="189D3F42"/>
    <w:rsid w:val="18B14955"/>
    <w:rsid w:val="18D338BF"/>
    <w:rsid w:val="18F2643D"/>
    <w:rsid w:val="19034A1E"/>
    <w:rsid w:val="19044F69"/>
    <w:rsid w:val="19151CCF"/>
    <w:rsid w:val="19302497"/>
    <w:rsid w:val="194509B3"/>
    <w:rsid w:val="195651BA"/>
    <w:rsid w:val="19570607"/>
    <w:rsid w:val="198F45DD"/>
    <w:rsid w:val="19A27AD9"/>
    <w:rsid w:val="19B33052"/>
    <w:rsid w:val="1A0A77CB"/>
    <w:rsid w:val="1A2F3328"/>
    <w:rsid w:val="1A38028B"/>
    <w:rsid w:val="1A4B285B"/>
    <w:rsid w:val="1A4D6965"/>
    <w:rsid w:val="1A52110B"/>
    <w:rsid w:val="1AA26902"/>
    <w:rsid w:val="1AA276B9"/>
    <w:rsid w:val="1AB00207"/>
    <w:rsid w:val="1AB225BA"/>
    <w:rsid w:val="1AB82426"/>
    <w:rsid w:val="1ABE7D37"/>
    <w:rsid w:val="1AC1475C"/>
    <w:rsid w:val="1ACB1123"/>
    <w:rsid w:val="1B1B27AF"/>
    <w:rsid w:val="1B2237D8"/>
    <w:rsid w:val="1B49314C"/>
    <w:rsid w:val="1B635640"/>
    <w:rsid w:val="1B77660A"/>
    <w:rsid w:val="1B8A1B75"/>
    <w:rsid w:val="1B9962E4"/>
    <w:rsid w:val="1BAF614E"/>
    <w:rsid w:val="1BC97CEF"/>
    <w:rsid w:val="1BD26B49"/>
    <w:rsid w:val="1C037627"/>
    <w:rsid w:val="1C0D60B9"/>
    <w:rsid w:val="1C1A20E6"/>
    <w:rsid w:val="1C215368"/>
    <w:rsid w:val="1C3357E7"/>
    <w:rsid w:val="1C370706"/>
    <w:rsid w:val="1C496310"/>
    <w:rsid w:val="1C5D4224"/>
    <w:rsid w:val="1C693FDC"/>
    <w:rsid w:val="1C6E1434"/>
    <w:rsid w:val="1C7576B2"/>
    <w:rsid w:val="1C8A0BBA"/>
    <w:rsid w:val="1CE077A7"/>
    <w:rsid w:val="1CF60B40"/>
    <w:rsid w:val="1D07576E"/>
    <w:rsid w:val="1D1F117D"/>
    <w:rsid w:val="1D30736D"/>
    <w:rsid w:val="1D39739B"/>
    <w:rsid w:val="1D3C0161"/>
    <w:rsid w:val="1D422177"/>
    <w:rsid w:val="1D53392D"/>
    <w:rsid w:val="1D7E3446"/>
    <w:rsid w:val="1DA96D05"/>
    <w:rsid w:val="1DAE6389"/>
    <w:rsid w:val="1E070E1F"/>
    <w:rsid w:val="1E0B0830"/>
    <w:rsid w:val="1E532635"/>
    <w:rsid w:val="1E554951"/>
    <w:rsid w:val="1E9909E8"/>
    <w:rsid w:val="1EA36749"/>
    <w:rsid w:val="1EA57665"/>
    <w:rsid w:val="1EB561E0"/>
    <w:rsid w:val="1ED1571A"/>
    <w:rsid w:val="1ED70C46"/>
    <w:rsid w:val="1EE23BF3"/>
    <w:rsid w:val="1EFB1085"/>
    <w:rsid w:val="1F035315"/>
    <w:rsid w:val="1F0C38C1"/>
    <w:rsid w:val="1F0D7EB8"/>
    <w:rsid w:val="1F1E1D1E"/>
    <w:rsid w:val="1F2357DD"/>
    <w:rsid w:val="1F2D6606"/>
    <w:rsid w:val="1F7F1019"/>
    <w:rsid w:val="1F84732E"/>
    <w:rsid w:val="1F9675F9"/>
    <w:rsid w:val="1FA52A4D"/>
    <w:rsid w:val="1FE21547"/>
    <w:rsid w:val="1FF037A6"/>
    <w:rsid w:val="1FF10563"/>
    <w:rsid w:val="1FF75679"/>
    <w:rsid w:val="200E7A9C"/>
    <w:rsid w:val="202D7705"/>
    <w:rsid w:val="205516BE"/>
    <w:rsid w:val="20623E6F"/>
    <w:rsid w:val="20731C3B"/>
    <w:rsid w:val="208166FD"/>
    <w:rsid w:val="208F7F03"/>
    <w:rsid w:val="20924364"/>
    <w:rsid w:val="209E0CEA"/>
    <w:rsid w:val="20C305DA"/>
    <w:rsid w:val="20CB5579"/>
    <w:rsid w:val="20CC28F4"/>
    <w:rsid w:val="20FF1D92"/>
    <w:rsid w:val="210F1BFC"/>
    <w:rsid w:val="2142448C"/>
    <w:rsid w:val="21450AD7"/>
    <w:rsid w:val="2159526B"/>
    <w:rsid w:val="215D0D99"/>
    <w:rsid w:val="2162361E"/>
    <w:rsid w:val="21670864"/>
    <w:rsid w:val="216D33DF"/>
    <w:rsid w:val="21827C9D"/>
    <w:rsid w:val="219A793E"/>
    <w:rsid w:val="219B36DD"/>
    <w:rsid w:val="21CA5739"/>
    <w:rsid w:val="21D16B1F"/>
    <w:rsid w:val="21D21E52"/>
    <w:rsid w:val="21E23CAE"/>
    <w:rsid w:val="21F25746"/>
    <w:rsid w:val="21FA39E5"/>
    <w:rsid w:val="22126D3F"/>
    <w:rsid w:val="22291576"/>
    <w:rsid w:val="22347C16"/>
    <w:rsid w:val="224328B1"/>
    <w:rsid w:val="227B4B61"/>
    <w:rsid w:val="22924CFF"/>
    <w:rsid w:val="22A129F3"/>
    <w:rsid w:val="22BD10BA"/>
    <w:rsid w:val="22D647F5"/>
    <w:rsid w:val="22F1676A"/>
    <w:rsid w:val="232655AC"/>
    <w:rsid w:val="23347A7D"/>
    <w:rsid w:val="233C12E3"/>
    <w:rsid w:val="235E18C3"/>
    <w:rsid w:val="237960DC"/>
    <w:rsid w:val="238C5714"/>
    <w:rsid w:val="23A15217"/>
    <w:rsid w:val="23AD60D7"/>
    <w:rsid w:val="23B634EF"/>
    <w:rsid w:val="23BA4644"/>
    <w:rsid w:val="23E915DC"/>
    <w:rsid w:val="24160768"/>
    <w:rsid w:val="24173FA2"/>
    <w:rsid w:val="245668B7"/>
    <w:rsid w:val="245743B5"/>
    <w:rsid w:val="247513E0"/>
    <w:rsid w:val="247829BE"/>
    <w:rsid w:val="24891C77"/>
    <w:rsid w:val="248C377C"/>
    <w:rsid w:val="248F1AB3"/>
    <w:rsid w:val="24C43B66"/>
    <w:rsid w:val="24CD4542"/>
    <w:rsid w:val="24D96917"/>
    <w:rsid w:val="24F27709"/>
    <w:rsid w:val="25197B69"/>
    <w:rsid w:val="25292229"/>
    <w:rsid w:val="25390BF3"/>
    <w:rsid w:val="254174D0"/>
    <w:rsid w:val="254D35DF"/>
    <w:rsid w:val="2554706B"/>
    <w:rsid w:val="256738B0"/>
    <w:rsid w:val="25922154"/>
    <w:rsid w:val="25B81417"/>
    <w:rsid w:val="25BB704A"/>
    <w:rsid w:val="25C23B70"/>
    <w:rsid w:val="25C7306A"/>
    <w:rsid w:val="25E1361F"/>
    <w:rsid w:val="25ED64AF"/>
    <w:rsid w:val="25F12880"/>
    <w:rsid w:val="25FB3C17"/>
    <w:rsid w:val="25FD2877"/>
    <w:rsid w:val="25FE407C"/>
    <w:rsid w:val="262352D0"/>
    <w:rsid w:val="263660E8"/>
    <w:rsid w:val="263A27E7"/>
    <w:rsid w:val="263B675A"/>
    <w:rsid w:val="26434C04"/>
    <w:rsid w:val="26675619"/>
    <w:rsid w:val="26733DB4"/>
    <w:rsid w:val="26894387"/>
    <w:rsid w:val="268A19B6"/>
    <w:rsid w:val="26BB0E88"/>
    <w:rsid w:val="26C86BBA"/>
    <w:rsid w:val="26D4632B"/>
    <w:rsid w:val="26D9054A"/>
    <w:rsid w:val="26FE290B"/>
    <w:rsid w:val="271467B1"/>
    <w:rsid w:val="273D3531"/>
    <w:rsid w:val="27462C55"/>
    <w:rsid w:val="275470A4"/>
    <w:rsid w:val="275B2345"/>
    <w:rsid w:val="275B39D0"/>
    <w:rsid w:val="2774127A"/>
    <w:rsid w:val="277E4E97"/>
    <w:rsid w:val="27980AF5"/>
    <w:rsid w:val="279C113D"/>
    <w:rsid w:val="279E5401"/>
    <w:rsid w:val="27A20117"/>
    <w:rsid w:val="27C048F1"/>
    <w:rsid w:val="27D46199"/>
    <w:rsid w:val="27E042EC"/>
    <w:rsid w:val="27F47E95"/>
    <w:rsid w:val="281C0266"/>
    <w:rsid w:val="282D2A4D"/>
    <w:rsid w:val="283C1484"/>
    <w:rsid w:val="28425FD1"/>
    <w:rsid w:val="2853625E"/>
    <w:rsid w:val="2859014D"/>
    <w:rsid w:val="286457C3"/>
    <w:rsid w:val="28650795"/>
    <w:rsid w:val="286A1444"/>
    <w:rsid w:val="28840AAD"/>
    <w:rsid w:val="288C7729"/>
    <w:rsid w:val="28954ED3"/>
    <w:rsid w:val="28B018FA"/>
    <w:rsid w:val="28B52071"/>
    <w:rsid w:val="29005A44"/>
    <w:rsid w:val="292D2052"/>
    <w:rsid w:val="294551CD"/>
    <w:rsid w:val="294A6012"/>
    <w:rsid w:val="295C6A01"/>
    <w:rsid w:val="2961293D"/>
    <w:rsid w:val="296908B3"/>
    <w:rsid w:val="2970613C"/>
    <w:rsid w:val="2979134A"/>
    <w:rsid w:val="298A209C"/>
    <w:rsid w:val="29937C67"/>
    <w:rsid w:val="29941922"/>
    <w:rsid w:val="299B6A65"/>
    <w:rsid w:val="29B83975"/>
    <w:rsid w:val="29BD4E4E"/>
    <w:rsid w:val="29C12318"/>
    <w:rsid w:val="29C36304"/>
    <w:rsid w:val="29E044C0"/>
    <w:rsid w:val="2A0E2022"/>
    <w:rsid w:val="2A0E59B3"/>
    <w:rsid w:val="2A137903"/>
    <w:rsid w:val="2A2B3586"/>
    <w:rsid w:val="2A5119B4"/>
    <w:rsid w:val="2A540C46"/>
    <w:rsid w:val="2A5657DC"/>
    <w:rsid w:val="2A9C08F5"/>
    <w:rsid w:val="2AA162D1"/>
    <w:rsid w:val="2AA940A9"/>
    <w:rsid w:val="2AD56754"/>
    <w:rsid w:val="2AD97AEA"/>
    <w:rsid w:val="2ADA009F"/>
    <w:rsid w:val="2AEB310F"/>
    <w:rsid w:val="2AF658D4"/>
    <w:rsid w:val="2AF87000"/>
    <w:rsid w:val="2B0428DA"/>
    <w:rsid w:val="2B0B6F2D"/>
    <w:rsid w:val="2B0C7960"/>
    <w:rsid w:val="2B253735"/>
    <w:rsid w:val="2B273A35"/>
    <w:rsid w:val="2B34228A"/>
    <w:rsid w:val="2B3944A9"/>
    <w:rsid w:val="2B457D8D"/>
    <w:rsid w:val="2B582DF2"/>
    <w:rsid w:val="2B713C99"/>
    <w:rsid w:val="2B770157"/>
    <w:rsid w:val="2BA93293"/>
    <w:rsid w:val="2BA93DEA"/>
    <w:rsid w:val="2BAB7BFA"/>
    <w:rsid w:val="2BB52FB9"/>
    <w:rsid w:val="2BB92FE6"/>
    <w:rsid w:val="2BBD31DA"/>
    <w:rsid w:val="2BC44501"/>
    <w:rsid w:val="2BE82E7A"/>
    <w:rsid w:val="2BF03FBB"/>
    <w:rsid w:val="2C1C6295"/>
    <w:rsid w:val="2C242FD8"/>
    <w:rsid w:val="2C38231F"/>
    <w:rsid w:val="2C4D417F"/>
    <w:rsid w:val="2C573138"/>
    <w:rsid w:val="2C5D3FA3"/>
    <w:rsid w:val="2C693C27"/>
    <w:rsid w:val="2C6A52B7"/>
    <w:rsid w:val="2C81220C"/>
    <w:rsid w:val="2C8533C9"/>
    <w:rsid w:val="2CD00D1E"/>
    <w:rsid w:val="2CD53CB7"/>
    <w:rsid w:val="2CD701D8"/>
    <w:rsid w:val="2CF23381"/>
    <w:rsid w:val="2D093C9F"/>
    <w:rsid w:val="2D116A54"/>
    <w:rsid w:val="2D175331"/>
    <w:rsid w:val="2D1C3493"/>
    <w:rsid w:val="2D3248AD"/>
    <w:rsid w:val="2D3B7916"/>
    <w:rsid w:val="2D3C3CD7"/>
    <w:rsid w:val="2D734147"/>
    <w:rsid w:val="2D7541FF"/>
    <w:rsid w:val="2D7F7214"/>
    <w:rsid w:val="2DAD31B5"/>
    <w:rsid w:val="2DB600C3"/>
    <w:rsid w:val="2DDF0537"/>
    <w:rsid w:val="2DE87A40"/>
    <w:rsid w:val="2DF05D39"/>
    <w:rsid w:val="2DF64777"/>
    <w:rsid w:val="2E12613B"/>
    <w:rsid w:val="2E15347E"/>
    <w:rsid w:val="2E173F56"/>
    <w:rsid w:val="2E283910"/>
    <w:rsid w:val="2E29079C"/>
    <w:rsid w:val="2E330F21"/>
    <w:rsid w:val="2E337718"/>
    <w:rsid w:val="2E48670E"/>
    <w:rsid w:val="2E4F3471"/>
    <w:rsid w:val="2E5136AC"/>
    <w:rsid w:val="2E5F7C9D"/>
    <w:rsid w:val="2E6637FF"/>
    <w:rsid w:val="2EA24C4B"/>
    <w:rsid w:val="2EB82843"/>
    <w:rsid w:val="2EBE164E"/>
    <w:rsid w:val="2ED46B8A"/>
    <w:rsid w:val="2ED560AC"/>
    <w:rsid w:val="2ED85C6D"/>
    <w:rsid w:val="2EFC118B"/>
    <w:rsid w:val="2F0A6A51"/>
    <w:rsid w:val="2F253BC7"/>
    <w:rsid w:val="2F33632E"/>
    <w:rsid w:val="2F341996"/>
    <w:rsid w:val="2F4769CA"/>
    <w:rsid w:val="2F495F03"/>
    <w:rsid w:val="2F567F87"/>
    <w:rsid w:val="2F5E30A9"/>
    <w:rsid w:val="2F6231F5"/>
    <w:rsid w:val="2F690DE3"/>
    <w:rsid w:val="2FA97745"/>
    <w:rsid w:val="2FC9255E"/>
    <w:rsid w:val="3002081D"/>
    <w:rsid w:val="30086777"/>
    <w:rsid w:val="300C316C"/>
    <w:rsid w:val="300F788C"/>
    <w:rsid w:val="302B302A"/>
    <w:rsid w:val="303B52FB"/>
    <w:rsid w:val="304A4993"/>
    <w:rsid w:val="307A4E17"/>
    <w:rsid w:val="307B757A"/>
    <w:rsid w:val="30895361"/>
    <w:rsid w:val="308F16FB"/>
    <w:rsid w:val="30AC2350"/>
    <w:rsid w:val="30C31871"/>
    <w:rsid w:val="30CA6F81"/>
    <w:rsid w:val="30E6230C"/>
    <w:rsid w:val="30E64AD6"/>
    <w:rsid w:val="30EC4B0C"/>
    <w:rsid w:val="30ED4DE0"/>
    <w:rsid w:val="30ED594E"/>
    <w:rsid w:val="30F53179"/>
    <w:rsid w:val="31292709"/>
    <w:rsid w:val="312A5CA5"/>
    <w:rsid w:val="313D50A2"/>
    <w:rsid w:val="3169143F"/>
    <w:rsid w:val="31903DBC"/>
    <w:rsid w:val="3190731A"/>
    <w:rsid w:val="31931EDF"/>
    <w:rsid w:val="31B40671"/>
    <w:rsid w:val="31C5104B"/>
    <w:rsid w:val="31C7380D"/>
    <w:rsid w:val="31DD059B"/>
    <w:rsid w:val="320A19F5"/>
    <w:rsid w:val="32115902"/>
    <w:rsid w:val="322E7F1F"/>
    <w:rsid w:val="323D35EB"/>
    <w:rsid w:val="325A0D4A"/>
    <w:rsid w:val="325E6BAB"/>
    <w:rsid w:val="326E6892"/>
    <w:rsid w:val="3281184B"/>
    <w:rsid w:val="32BB21DF"/>
    <w:rsid w:val="32E1581D"/>
    <w:rsid w:val="32FE347D"/>
    <w:rsid w:val="334130CB"/>
    <w:rsid w:val="336072A5"/>
    <w:rsid w:val="33684FCD"/>
    <w:rsid w:val="336E2A21"/>
    <w:rsid w:val="33725FE2"/>
    <w:rsid w:val="33774D25"/>
    <w:rsid w:val="33782819"/>
    <w:rsid w:val="337F5020"/>
    <w:rsid w:val="33960164"/>
    <w:rsid w:val="33965837"/>
    <w:rsid w:val="33AA50E6"/>
    <w:rsid w:val="33AE6682"/>
    <w:rsid w:val="33B43DDB"/>
    <w:rsid w:val="33D34EDF"/>
    <w:rsid w:val="33F23949"/>
    <w:rsid w:val="343015F8"/>
    <w:rsid w:val="343E0491"/>
    <w:rsid w:val="34443420"/>
    <w:rsid w:val="34561EE4"/>
    <w:rsid w:val="34805723"/>
    <w:rsid w:val="348C273F"/>
    <w:rsid w:val="34942631"/>
    <w:rsid w:val="34971E3A"/>
    <w:rsid w:val="34C31F31"/>
    <w:rsid w:val="34C65992"/>
    <w:rsid w:val="34D653B0"/>
    <w:rsid w:val="34D95ABE"/>
    <w:rsid w:val="352241C9"/>
    <w:rsid w:val="3522430E"/>
    <w:rsid w:val="352E0F08"/>
    <w:rsid w:val="354305B7"/>
    <w:rsid w:val="354778CA"/>
    <w:rsid w:val="356237AD"/>
    <w:rsid w:val="357A0F1C"/>
    <w:rsid w:val="3583432C"/>
    <w:rsid w:val="35871831"/>
    <w:rsid w:val="35977160"/>
    <w:rsid w:val="35995101"/>
    <w:rsid w:val="35A16DF3"/>
    <w:rsid w:val="35AE297C"/>
    <w:rsid w:val="35C5761C"/>
    <w:rsid w:val="35D973C4"/>
    <w:rsid w:val="35E20AC0"/>
    <w:rsid w:val="35F31E8F"/>
    <w:rsid w:val="35F43B91"/>
    <w:rsid w:val="35F72C7E"/>
    <w:rsid w:val="35FF1ADE"/>
    <w:rsid w:val="360258DD"/>
    <w:rsid w:val="36496D31"/>
    <w:rsid w:val="36616C59"/>
    <w:rsid w:val="368222B0"/>
    <w:rsid w:val="36A4320C"/>
    <w:rsid w:val="36A53083"/>
    <w:rsid w:val="36C319A9"/>
    <w:rsid w:val="36D53214"/>
    <w:rsid w:val="36EC51E9"/>
    <w:rsid w:val="37082C03"/>
    <w:rsid w:val="372B16AC"/>
    <w:rsid w:val="373C7526"/>
    <w:rsid w:val="37456AB9"/>
    <w:rsid w:val="374B3E95"/>
    <w:rsid w:val="378010FA"/>
    <w:rsid w:val="378579F5"/>
    <w:rsid w:val="37897FBE"/>
    <w:rsid w:val="37927882"/>
    <w:rsid w:val="37955AAE"/>
    <w:rsid w:val="37AF3DEA"/>
    <w:rsid w:val="37BB7478"/>
    <w:rsid w:val="37C13E2A"/>
    <w:rsid w:val="37E424B5"/>
    <w:rsid w:val="37F57667"/>
    <w:rsid w:val="380E5902"/>
    <w:rsid w:val="381427A5"/>
    <w:rsid w:val="381C3ECF"/>
    <w:rsid w:val="382C159C"/>
    <w:rsid w:val="384E0355"/>
    <w:rsid w:val="384E2CA0"/>
    <w:rsid w:val="38762A6B"/>
    <w:rsid w:val="38827F33"/>
    <w:rsid w:val="38997EC8"/>
    <w:rsid w:val="38A67ED8"/>
    <w:rsid w:val="38AB34AA"/>
    <w:rsid w:val="38AF0C73"/>
    <w:rsid w:val="38B01DC2"/>
    <w:rsid w:val="38C95870"/>
    <w:rsid w:val="38CB5B7C"/>
    <w:rsid w:val="38D3218B"/>
    <w:rsid w:val="38FD2338"/>
    <w:rsid w:val="39315B32"/>
    <w:rsid w:val="393F1FF0"/>
    <w:rsid w:val="39440AF6"/>
    <w:rsid w:val="39483619"/>
    <w:rsid w:val="395514B8"/>
    <w:rsid w:val="396A33D3"/>
    <w:rsid w:val="39981DCE"/>
    <w:rsid w:val="39AE267C"/>
    <w:rsid w:val="39BB5C0A"/>
    <w:rsid w:val="39BD03A5"/>
    <w:rsid w:val="39F12DC4"/>
    <w:rsid w:val="39F471CB"/>
    <w:rsid w:val="3A122B22"/>
    <w:rsid w:val="3A12713B"/>
    <w:rsid w:val="3A155EB4"/>
    <w:rsid w:val="3A2071EB"/>
    <w:rsid w:val="3A387691"/>
    <w:rsid w:val="3A7218E2"/>
    <w:rsid w:val="3A736B68"/>
    <w:rsid w:val="3A9D619A"/>
    <w:rsid w:val="3A9E48B4"/>
    <w:rsid w:val="3AA0305C"/>
    <w:rsid w:val="3AB27D4C"/>
    <w:rsid w:val="3ABF525B"/>
    <w:rsid w:val="3B0C3BD9"/>
    <w:rsid w:val="3B2F2192"/>
    <w:rsid w:val="3B3165C4"/>
    <w:rsid w:val="3B4D3A86"/>
    <w:rsid w:val="3B676D15"/>
    <w:rsid w:val="3B6B0E42"/>
    <w:rsid w:val="3BD0022C"/>
    <w:rsid w:val="3BE15BDA"/>
    <w:rsid w:val="3BEB3583"/>
    <w:rsid w:val="3C0B3AD3"/>
    <w:rsid w:val="3C1C72B8"/>
    <w:rsid w:val="3C280168"/>
    <w:rsid w:val="3C2D105F"/>
    <w:rsid w:val="3C471A08"/>
    <w:rsid w:val="3C512A11"/>
    <w:rsid w:val="3C5260AF"/>
    <w:rsid w:val="3C595F98"/>
    <w:rsid w:val="3C5A1F80"/>
    <w:rsid w:val="3C741CFC"/>
    <w:rsid w:val="3C8118B2"/>
    <w:rsid w:val="3C8B2C9C"/>
    <w:rsid w:val="3C983BA7"/>
    <w:rsid w:val="3CA426AC"/>
    <w:rsid w:val="3CB140B9"/>
    <w:rsid w:val="3CBC4325"/>
    <w:rsid w:val="3CCE514B"/>
    <w:rsid w:val="3CD33016"/>
    <w:rsid w:val="3CD426E5"/>
    <w:rsid w:val="3CD56EA4"/>
    <w:rsid w:val="3CDC4E15"/>
    <w:rsid w:val="3CEF217F"/>
    <w:rsid w:val="3CF27656"/>
    <w:rsid w:val="3D0C0B33"/>
    <w:rsid w:val="3D1363B9"/>
    <w:rsid w:val="3D306BDC"/>
    <w:rsid w:val="3D356995"/>
    <w:rsid w:val="3D3D1C11"/>
    <w:rsid w:val="3D487201"/>
    <w:rsid w:val="3D6036B0"/>
    <w:rsid w:val="3D65643B"/>
    <w:rsid w:val="3D703BF0"/>
    <w:rsid w:val="3D785BA1"/>
    <w:rsid w:val="3D8B1B8B"/>
    <w:rsid w:val="3D8D2130"/>
    <w:rsid w:val="3D8F09F2"/>
    <w:rsid w:val="3D952C2C"/>
    <w:rsid w:val="3DA428A5"/>
    <w:rsid w:val="3DAD6357"/>
    <w:rsid w:val="3DAF65F4"/>
    <w:rsid w:val="3DC13DCB"/>
    <w:rsid w:val="3DC37893"/>
    <w:rsid w:val="3DE9747B"/>
    <w:rsid w:val="3DFF78DB"/>
    <w:rsid w:val="3E07287A"/>
    <w:rsid w:val="3E093D01"/>
    <w:rsid w:val="3E0B10CC"/>
    <w:rsid w:val="3E0E2D33"/>
    <w:rsid w:val="3E130E8A"/>
    <w:rsid w:val="3E152239"/>
    <w:rsid w:val="3E3B63E8"/>
    <w:rsid w:val="3E467D46"/>
    <w:rsid w:val="3E8206A1"/>
    <w:rsid w:val="3E9C1C34"/>
    <w:rsid w:val="3EB92F30"/>
    <w:rsid w:val="3EC50FAE"/>
    <w:rsid w:val="3ED25C8C"/>
    <w:rsid w:val="3ED44A0F"/>
    <w:rsid w:val="3ED71EC8"/>
    <w:rsid w:val="3EE8769F"/>
    <w:rsid w:val="3EE9348D"/>
    <w:rsid w:val="3F135814"/>
    <w:rsid w:val="3F163E0A"/>
    <w:rsid w:val="3F1C4714"/>
    <w:rsid w:val="3F334234"/>
    <w:rsid w:val="3F582C81"/>
    <w:rsid w:val="3F6E5241"/>
    <w:rsid w:val="3F7F1B55"/>
    <w:rsid w:val="3FC6310C"/>
    <w:rsid w:val="3FCA54FF"/>
    <w:rsid w:val="3FD6092E"/>
    <w:rsid w:val="3FDF1D8D"/>
    <w:rsid w:val="3FF4380C"/>
    <w:rsid w:val="3FFE2F14"/>
    <w:rsid w:val="40053AEF"/>
    <w:rsid w:val="40321010"/>
    <w:rsid w:val="403B0CF8"/>
    <w:rsid w:val="404D4582"/>
    <w:rsid w:val="40633828"/>
    <w:rsid w:val="406F7959"/>
    <w:rsid w:val="4072078C"/>
    <w:rsid w:val="407569F0"/>
    <w:rsid w:val="40822E45"/>
    <w:rsid w:val="40837321"/>
    <w:rsid w:val="408E5CC4"/>
    <w:rsid w:val="409A69C8"/>
    <w:rsid w:val="40B1111B"/>
    <w:rsid w:val="40B1628C"/>
    <w:rsid w:val="40C14FC1"/>
    <w:rsid w:val="40C61D5A"/>
    <w:rsid w:val="40EC747A"/>
    <w:rsid w:val="41044E98"/>
    <w:rsid w:val="411A5913"/>
    <w:rsid w:val="41245CF6"/>
    <w:rsid w:val="412F37D8"/>
    <w:rsid w:val="413C104D"/>
    <w:rsid w:val="4141035D"/>
    <w:rsid w:val="414412F2"/>
    <w:rsid w:val="41707BB4"/>
    <w:rsid w:val="417C35F2"/>
    <w:rsid w:val="419068A2"/>
    <w:rsid w:val="4192041B"/>
    <w:rsid w:val="419A5C18"/>
    <w:rsid w:val="41A50E7A"/>
    <w:rsid w:val="41C252D3"/>
    <w:rsid w:val="41D903AF"/>
    <w:rsid w:val="41FF6C04"/>
    <w:rsid w:val="42185649"/>
    <w:rsid w:val="42400B21"/>
    <w:rsid w:val="42433069"/>
    <w:rsid w:val="424E280C"/>
    <w:rsid w:val="426B17A5"/>
    <w:rsid w:val="42723ED4"/>
    <w:rsid w:val="427A1A08"/>
    <w:rsid w:val="429D4D19"/>
    <w:rsid w:val="429E3367"/>
    <w:rsid w:val="42A15522"/>
    <w:rsid w:val="42B212CB"/>
    <w:rsid w:val="42B61A04"/>
    <w:rsid w:val="42E83F65"/>
    <w:rsid w:val="42F51CC3"/>
    <w:rsid w:val="42FA0840"/>
    <w:rsid w:val="430A5868"/>
    <w:rsid w:val="431A1819"/>
    <w:rsid w:val="43312DC1"/>
    <w:rsid w:val="4332035B"/>
    <w:rsid w:val="43357A9E"/>
    <w:rsid w:val="433800E3"/>
    <w:rsid w:val="43412CD8"/>
    <w:rsid w:val="434776FF"/>
    <w:rsid w:val="434D656B"/>
    <w:rsid w:val="43617944"/>
    <w:rsid w:val="43680576"/>
    <w:rsid w:val="437B7BB6"/>
    <w:rsid w:val="43865B98"/>
    <w:rsid w:val="43A43D91"/>
    <w:rsid w:val="43A632D7"/>
    <w:rsid w:val="43BD75FA"/>
    <w:rsid w:val="43CD3969"/>
    <w:rsid w:val="43E80ACE"/>
    <w:rsid w:val="43EF0E07"/>
    <w:rsid w:val="43F15ABD"/>
    <w:rsid w:val="43FB33E4"/>
    <w:rsid w:val="44365DFA"/>
    <w:rsid w:val="44555328"/>
    <w:rsid w:val="447D2CAE"/>
    <w:rsid w:val="448C5E5F"/>
    <w:rsid w:val="449A4B0F"/>
    <w:rsid w:val="44BA358D"/>
    <w:rsid w:val="44C21817"/>
    <w:rsid w:val="44CB318D"/>
    <w:rsid w:val="44E17CAC"/>
    <w:rsid w:val="44EE76DD"/>
    <w:rsid w:val="452B587C"/>
    <w:rsid w:val="452D3317"/>
    <w:rsid w:val="45305579"/>
    <w:rsid w:val="453E28FE"/>
    <w:rsid w:val="455B6A94"/>
    <w:rsid w:val="45611326"/>
    <w:rsid w:val="456B4CE2"/>
    <w:rsid w:val="456D191E"/>
    <w:rsid w:val="45726BEF"/>
    <w:rsid w:val="458C3C45"/>
    <w:rsid w:val="459018C0"/>
    <w:rsid w:val="4590422C"/>
    <w:rsid w:val="45B01E6A"/>
    <w:rsid w:val="45B17259"/>
    <w:rsid w:val="45C23455"/>
    <w:rsid w:val="45D9770E"/>
    <w:rsid w:val="45DE32E1"/>
    <w:rsid w:val="45E625BB"/>
    <w:rsid w:val="46017C78"/>
    <w:rsid w:val="46026F78"/>
    <w:rsid w:val="460C2456"/>
    <w:rsid w:val="46556333"/>
    <w:rsid w:val="465D56D3"/>
    <w:rsid w:val="46603ADE"/>
    <w:rsid w:val="467C3DDD"/>
    <w:rsid w:val="46AA78F6"/>
    <w:rsid w:val="46AF2C1F"/>
    <w:rsid w:val="46AF73D9"/>
    <w:rsid w:val="46C462DE"/>
    <w:rsid w:val="46E52D55"/>
    <w:rsid w:val="46EC3759"/>
    <w:rsid w:val="46F83D8E"/>
    <w:rsid w:val="46F954A5"/>
    <w:rsid w:val="46FF0644"/>
    <w:rsid w:val="470856BD"/>
    <w:rsid w:val="470866E9"/>
    <w:rsid w:val="47090B7B"/>
    <w:rsid w:val="470A789B"/>
    <w:rsid w:val="47105D48"/>
    <w:rsid w:val="47350C68"/>
    <w:rsid w:val="473817C9"/>
    <w:rsid w:val="474A0711"/>
    <w:rsid w:val="477A409E"/>
    <w:rsid w:val="478A01B4"/>
    <w:rsid w:val="47BF2FE6"/>
    <w:rsid w:val="47CC23C8"/>
    <w:rsid w:val="47D56418"/>
    <w:rsid w:val="48363D2A"/>
    <w:rsid w:val="48507000"/>
    <w:rsid w:val="486068D9"/>
    <w:rsid w:val="48625129"/>
    <w:rsid w:val="48671879"/>
    <w:rsid w:val="48804EE5"/>
    <w:rsid w:val="488F6E26"/>
    <w:rsid w:val="48BA283D"/>
    <w:rsid w:val="48BA2FD6"/>
    <w:rsid w:val="48C5262E"/>
    <w:rsid w:val="48FF5299"/>
    <w:rsid w:val="491B7FB3"/>
    <w:rsid w:val="49281E8C"/>
    <w:rsid w:val="492F5498"/>
    <w:rsid w:val="49AD07BA"/>
    <w:rsid w:val="49B1492A"/>
    <w:rsid w:val="49F26128"/>
    <w:rsid w:val="4A0026DB"/>
    <w:rsid w:val="4A0B38B7"/>
    <w:rsid w:val="4A2328EA"/>
    <w:rsid w:val="4A2E5065"/>
    <w:rsid w:val="4A557866"/>
    <w:rsid w:val="4A897EBE"/>
    <w:rsid w:val="4A8A6D92"/>
    <w:rsid w:val="4A8F5019"/>
    <w:rsid w:val="4ADE44B5"/>
    <w:rsid w:val="4AE94327"/>
    <w:rsid w:val="4AF77B96"/>
    <w:rsid w:val="4B227A18"/>
    <w:rsid w:val="4B5223C0"/>
    <w:rsid w:val="4B573495"/>
    <w:rsid w:val="4B5A3F42"/>
    <w:rsid w:val="4B5A79CE"/>
    <w:rsid w:val="4B5E3A6D"/>
    <w:rsid w:val="4B6B41C2"/>
    <w:rsid w:val="4B801B9C"/>
    <w:rsid w:val="4B9A3D59"/>
    <w:rsid w:val="4BD923A6"/>
    <w:rsid w:val="4BE338B6"/>
    <w:rsid w:val="4BE50475"/>
    <w:rsid w:val="4BE61521"/>
    <w:rsid w:val="4BF61374"/>
    <w:rsid w:val="4C0B3114"/>
    <w:rsid w:val="4C1718F5"/>
    <w:rsid w:val="4C175912"/>
    <w:rsid w:val="4C1D24E0"/>
    <w:rsid w:val="4C2B3AEC"/>
    <w:rsid w:val="4C2D199A"/>
    <w:rsid w:val="4C3C46B8"/>
    <w:rsid w:val="4C527010"/>
    <w:rsid w:val="4C725341"/>
    <w:rsid w:val="4C7C03EF"/>
    <w:rsid w:val="4CCE26DC"/>
    <w:rsid w:val="4D017256"/>
    <w:rsid w:val="4D196A8B"/>
    <w:rsid w:val="4D196C84"/>
    <w:rsid w:val="4D1F6DEF"/>
    <w:rsid w:val="4D3D1FEE"/>
    <w:rsid w:val="4D5F3EA9"/>
    <w:rsid w:val="4D6056BB"/>
    <w:rsid w:val="4D6571AC"/>
    <w:rsid w:val="4D6F1420"/>
    <w:rsid w:val="4D716000"/>
    <w:rsid w:val="4DA0110D"/>
    <w:rsid w:val="4DC23862"/>
    <w:rsid w:val="4DC90E55"/>
    <w:rsid w:val="4DE523BF"/>
    <w:rsid w:val="4DE976A7"/>
    <w:rsid w:val="4DF7667D"/>
    <w:rsid w:val="4DFC7A94"/>
    <w:rsid w:val="4E030A5C"/>
    <w:rsid w:val="4E1D4789"/>
    <w:rsid w:val="4E3D4421"/>
    <w:rsid w:val="4E3D7CD2"/>
    <w:rsid w:val="4E461C00"/>
    <w:rsid w:val="4E516DA2"/>
    <w:rsid w:val="4E5E06A6"/>
    <w:rsid w:val="4E6126FC"/>
    <w:rsid w:val="4E74513D"/>
    <w:rsid w:val="4E745945"/>
    <w:rsid w:val="4E7B07C4"/>
    <w:rsid w:val="4E7B36E9"/>
    <w:rsid w:val="4E9A0DD2"/>
    <w:rsid w:val="4EA265E1"/>
    <w:rsid w:val="4EA5131C"/>
    <w:rsid w:val="4EC06F03"/>
    <w:rsid w:val="4ED132D9"/>
    <w:rsid w:val="4ED4056B"/>
    <w:rsid w:val="4EDA68CD"/>
    <w:rsid w:val="4EE91C27"/>
    <w:rsid w:val="4EE9300E"/>
    <w:rsid w:val="4EFA0178"/>
    <w:rsid w:val="4F165AE6"/>
    <w:rsid w:val="4F1D371F"/>
    <w:rsid w:val="4F264887"/>
    <w:rsid w:val="4F390588"/>
    <w:rsid w:val="4F556719"/>
    <w:rsid w:val="4F572D9B"/>
    <w:rsid w:val="4F76383C"/>
    <w:rsid w:val="4F8B7513"/>
    <w:rsid w:val="4F8D46D4"/>
    <w:rsid w:val="4FA06606"/>
    <w:rsid w:val="4FA96283"/>
    <w:rsid w:val="4FB347EF"/>
    <w:rsid w:val="4FC37AD4"/>
    <w:rsid w:val="4FC74C78"/>
    <w:rsid w:val="4FDB4A11"/>
    <w:rsid w:val="4FE95F65"/>
    <w:rsid w:val="4FF24D58"/>
    <w:rsid w:val="4FF75CC4"/>
    <w:rsid w:val="50102896"/>
    <w:rsid w:val="5021084B"/>
    <w:rsid w:val="503E0F8E"/>
    <w:rsid w:val="50685F30"/>
    <w:rsid w:val="50787FAC"/>
    <w:rsid w:val="508B36FC"/>
    <w:rsid w:val="50A23F7A"/>
    <w:rsid w:val="50B65B34"/>
    <w:rsid w:val="50D332C5"/>
    <w:rsid w:val="50D47942"/>
    <w:rsid w:val="50DA2806"/>
    <w:rsid w:val="50E21BB2"/>
    <w:rsid w:val="510F7AA2"/>
    <w:rsid w:val="511551CD"/>
    <w:rsid w:val="51481B1B"/>
    <w:rsid w:val="514D665C"/>
    <w:rsid w:val="515A1CDE"/>
    <w:rsid w:val="5166607D"/>
    <w:rsid w:val="5199143B"/>
    <w:rsid w:val="51A51407"/>
    <w:rsid w:val="51AB417C"/>
    <w:rsid w:val="51B36BE8"/>
    <w:rsid w:val="51DA15AE"/>
    <w:rsid w:val="51E54F49"/>
    <w:rsid w:val="51ED7CD0"/>
    <w:rsid w:val="51FA6476"/>
    <w:rsid w:val="51FC7525"/>
    <w:rsid w:val="52137120"/>
    <w:rsid w:val="52321C70"/>
    <w:rsid w:val="523F2648"/>
    <w:rsid w:val="52582D49"/>
    <w:rsid w:val="52622E2C"/>
    <w:rsid w:val="526A12AF"/>
    <w:rsid w:val="526C1D2D"/>
    <w:rsid w:val="526F52AB"/>
    <w:rsid w:val="527E1DD0"/>
    <w:rsid w:val="5283747B"/>
    <w:rsid w:val="529871D5"/>
    <w:rsid w:val="52AC486E"/>
    <w:rsid w:val="52B80CB1"/>
    <w:rsid w:val="52BA2D56"/>
    <w:rsid w:val="52C54EC3"/>
    <w:rsid w:val="52E83779"/>
    <w:rsid w:val="52E93863"/>
    <w:rsid w:val="52FB303E"/>
    <w:rsid w:val="531B59FE"/>
    <w:rsid w:val="53355450"/>
    <w:rsid w:val="53593FCA"/>
    <w:rsid w:val="537007CE"/>
    <w:rsid w:val="538F479D"/>
    <w:rsid w:val="53986360"/>
    <w:rsid w:val="53F761E0"/>
    <w:rsid w:val="54086E36"/>
    <w:rsid w:val="541C7F86"/>
    <w:rsid w:val="5424586C"/>
    <w:rsid w:val="5432130B"/>
    <w:rsid w:val="54377E46"/>
    <w:rsid w:val="544E7B5D"/>
    <w:rsid w:val="54563B33"/>
    <w:rsid w:val="545D4E96"/>
    <w:rsid w:val="54645BE2"/>
    <w:rsid w:val="546B20A5"/>
    <w:rsid w:val="54896744"/>
    <w:rsid w:val="549E0391"/>
    <w:rsid w:val="549E2D91"/>
    <w:rsid w:val="54AC7E8C"/>
    <w:rsid w:val="54B67ABA"/>
    <w:rsid w:val="54C42BCC"/>
    <w:rsid w:val="54DF71B3"/>
    <w:rsid w:val="54E61920"/>
    <w:rsid w:val="54FC5D06"/>
    <w:rsid w:val="55067496"/>
    <w:rsid w:val="5508208A"/>
    <w:rsid w:val="551A3773"/>
    <w:rsid w:val="552274CC"/>
    <w:rsid w:val="554124AE"/>
    <w:rsid w:val="557871B5"/>
    <w:rsid w:val="557C62EC"/>
    <w:rsid w:val="558112E4"/>
    <w:rsid w:val="55855731"/>
    <w:rsid w:val="55A22F62"/>
    <w:rsid w:val="55B21A0A"/>
    <w:rsid w:val="55C15EEF"/>
    <w:rsid w:val="55DA3793"/>
    <w:rsid w:val="55EF25D5"/>
    <w:rsid w:val="55FB4054"/>
    <w:rsid w:val="56065454"/>
    <w:rsid w:val="561B16B1"/>
    <w:rsid w:val="561C28F7"/>
    <w:rsid w:val="563C2172"/>
    <w:rsid w:val="563F7D4F"/>
    <w:rsid w:val="5641596D"/>
    <w:rsid w:val="56441C00"/>
    <w:rsid w:val="565C5CE0"/>
    <w:rsid w:val="56636EF2"/>
    <w:rsid w:val="5678574D"/>
    <w:rsid w:val="56965329"/>
    <w:rsid w:val="56AC4D06"/>
    <w:rsid w:val="56E013FD"/>
    <w:rsid w:val="56F41F92"/>
    <w:rsid w:val="56FF7FD3"/>
    <w:rsid w:val="5702021D"/>
    <w:rsid w:val="571E633A"/>
    <w:rsid w:val="57364EDF"/>
    <w:rsid w:val="574B52E0"/>
    <w:rsid w:val="576C7CCA"/>
    <w:rsid w:val="57891148"/>
    <w:rsid w:val="57960862"/>
    <w:rsid w:val="57977A42"/>
    <w:rsid w:val="57BC4C9C"/>
    <w:rsid w:val="57D50405"/>
    <w:rsid w:val="57E44D0B"/>
    <w:rsid w:val="57EF6C81"/>
    <w:rsid w:val="581213D5"/>
    <w:rsid w:val="581C1FB1"/>
    <w:rsid w:val="58394FCC"/>
    <w:rsid w:val="58726441"/>
    <w:rsid w:val="589A414C"/>
    <w:rsid w:val="58A91D27"/>
    <w:rsid w:val="58B12F02"/>
    <w:rsid w:val="58B83E68"/>
    <w:rsid w:val="58BC0918"/>
    <w:rsid w:val="58C47837"/>
    <w:rsid w:val="58E1144B"/>
    <w:rsid w:val="58F8713F"/>
    <w:rsid w:val="5907459E"/>
    <w:rsid w:val="593A3680"/>
    <w:rsid w:val="59406062"/>
    <w:rsid w:val="5993415C"/>
    <w:rsid w:val="59966D74"/>
    <w:rsid w:val="59A45FCA"/>
    <w:rsid w:val="59B54766"/>
    <w:rsid w:val="59BA7FB6"/>
    <w:rsid w:val="59E3379B"/>
    <w:rsid w:val="59F016E2"/>
    <w:rsid w:val="59F064AD"/>
    <w:rsid w:val="5A06589E"/>
    <w:rsid w:val="5A124510"/>
    <w:rsid w:val="5A2403E7"/>
    <w:rsid w:val="5A29235C"/>
    <w:rsid w:val="5A34697C"/>
    <w:rsid w:val="5A4968CC"/>
    <w:rsid w:val="5A6D136C"/>
    <w:rsid w:val="5AA3602F"/>
    <w:rsid w:val="5ABE38C4"/>
    <w:rsid w:val="5AC03563"/>
    <w:rsid w:val="5AC04993"/>
    <w:rsid w:val="5AC703B1"/>
    <w:rsid w:val="5B144DAD"/>
    <w:rsid w:val="5B4A4CDB"/>
    <w:rsid w:val="5B4F2C2D"/>
    <w:rsid w:val="5B680BD9"/>
    <w:rsid w:val="5B8E2779"/>
    <w:rsid w:val="5B951E6E"/>
    <w:rsid w:val="5B9A2832"/>
    <w:rsid w:val="5B9F0CE2"/>
    <w:rsid w:val="5BB34216"/>
    <w:rsid w:val="5BE532A5"/>
    <w:rsid w:val="5C0572ED"/>
    <w:rsid w:val="5C0E3A06"/>
    <w:rsid w:val="5C307F23"/>
    <w:rsid w:val="5C6A3276"/>
    <w:rsid w:val="5C6D2D6B"/>
    <w:rsid w:val="5C777397"/>
    <w:rsid w:val="5CBD4B41"/>
    <w:rsid w:val="5CD33FAC"/>
    <w:rsid w:val="5CE11DE1"/>
    <w:rsid w:val="5CF60901"/>
    <w:rsid w:val="5D0513F5"/>
    <w:rsid w:val="5D086548"/>
    <w:rsid w:val="5D16441F"/>
    <w:rsid w:val="5D1A5393"/>
    <w:rsid w:val="5D282D0C"/>
    <w:rsid w:val="5D5C78B7"/>
    <w:rsid w:val="5D6220BA"/>
    <w:rsid w:val="5D6952F6"/>
    <w:rsid w:val="5D7B50CB"/>
    <w:rsid w:val="5D8C58FF"/>
    <w:rsid w:val="5DAE4748"/>
    <w:rsid w:val="5DD33F5C"/>
    <w:rsid w:val="5DF35496"/>
    <w:rsid w:val="5DF9398D"/>
    <w:rsid w:val="5E0378DE"/>
    <w:rsid w:val="5E095FD6"/>
    <w:rsid w:val="5E11740F"/>
    <w:rsid w:val="5E2117F2"/>
    <w:rsid w:val="5E437E21"/>
    <w:rsid w:val="5E5B58A8"/>
    <w:rsid w:val="5E5D258D"/>
    <w:rsid w:val="5E656202"/>
    <w:rsid w:val="5E8D792A"/>
    <w:rsid w:val="5E9A7060"/>
    <w:rsid w:val="5EBC0552"/>
    <w:rsid w:val="5EBE22C2"/>
    <w:rsid w:val="5EE03DEB"/>
    <w:rsid w:val="5F0222FA"/>
    <w:rsid w:val="5F2464C6"/>
    <w:rsid w:val="5F25133A"/>
    <w:rsid w:val="5F33750A"/>
    <w:rsid w:val="5F726C0E"/>
    <w:rsid w:val="5F8F7A29"/>
    <w:rsid w:val="5F9A78F0"/>
    <w:rsid w:val="5FA67156"/>
    <w:rsid w:val="5FAC41A8"/>
    <w:rsid w:val="5FCE51B0"/>
    <w:rsid w:val="5FD825FC"/>
    <w:rsid w:val="5FE41CC2"/>
    <w:rsid w:val="6007343B"/>
    <w:rsid w:val="6010672B"/>
    <w:rsid w:val="6015598E"/>
    <w:rsid w:val="6023707E"/>
    <w:rsid w:val="604E294B"/>
    <w:rsid w:val="60584717"/>
    <w:rsid w:val="60E174E9"/>
    <w:rsid w:val="60FA5FE8"/>
    <w:rsid w:val="610A6D63"/>
    <w:rsid w:val="611054C9"/>
    <w:rsid w:val="611629FF"/>
    <w:rsid w:val="61220CE1"/>
    <w:rsid w:val="61225A52"/>
    <w:rsid w:val="6124653C"/>
    <w:rsid w:val="613463DB"/>
    <w:rsid w:val="613A361A"/>
    <w:rsid w:val="61415E1E"/>
    <w:rsid w:val="615343C6"/>
    <w:rsid w:val="61534BF3"/>
    <w:rsid w:val="616D3845"/>
    <w:rsid w:val="61704E18"/>
    <w:rsid w:val="6177164A"/>
    <w:rsid w:val="617911A6"/>
    <w:rsid w:val="619706BD"/>
    <w:rsid w:val="61C90AF5"/>
    <w:rsid w:val="61DF25EE"/>
    <w:rsid w:val="61EA303E"/>
    <w:rsid w:val="61FF6957"/>
    <w:rsid w:val="62095C8A"/>
    <w:rsid w:val="62683E55"/>
    <w:rsid w:val="62A26D46"/>
    <w:rsid w:val="62C46FFB"/>
    <w:rsid w:val="62D40767"/>
    <w:rsid w:val="62E04722"/>
    <w:rsid w:val="62F52B28"/>
    <w:rsid w:val="631F3CC7"/>
    <w:rsid w:val="632919A0"/>
    <w:rsid w:val="632D32E8"/>
    <w:rsid w:val="633356A8"/>
    <w:rsid w:val="63404630"/>
    <w:rsid w:val="635C1757"/>
    <w:rsid w:val="636B00B6"/>
    <w:rsid w:val="636D1C4C"/>
    <w:rsid w:val="63707D9C"/>
    <w:rsid w:val="637146E7"/>
    <w:rsid w:val="638173B0"/>
    <w:rsid w:val="639A458E"/>
    <w:rsid w:val="63B23E8F"/>
    <w:rsid w:val="63B55AB4"/>
    <w:rsid w:val="63B90AFB"/>
    <w:rsid w:val="63E133D3"/>
    <w:rsid w:val="63E53E69"/>
    <w:rsid w:val="63EB04A6"/>
    <w:rsid w:val="63F8535F"/>
    <w:rsid w:val="6403179D"/>
    <w:rsid w:val="640A685B"/>
    <w:rsid w:val="64317357"/>
    <w:rsid w:val="644D73D3"/>
    <w:rsid w:val="6471131C"/>
    <w:rsid w:val="649A7572"/>
    <w:rsid w:val="64A27FC2"/>
    <w:rsid w:val="64A72F87"/>
    <w:rsid w:val="64AD45A2"/>
    <w:rsid w:val="64B074E5"/>
    <w:rsid w:val="64B70ACF"/>
    <w:rsid w:val="64B975C6"/>
    <w:rsid w:val="64CC15A9"/>
    <w:rsid w:val="64D57957"/>
    <w:rsid w:val="64DF1F16"/>
    <w:rsid w:val="64E522AA"/>
    <w:rsid w:val="64F66BAF"/>
    <w:rsid w:val="651B2AF2"/>
    <w:rsid w:val="6530335A"/>
    <w:rsid w:val="65316718"/>
    <w:rsid w:val="654349A4"/>
    <w:rsid w:val="6559385C"/>
    <w:rsid w:val="656F695A"/>
    <w:rsid w:val="65943E16"/>
    <w:rsid w:val="65B13D37"/>
    <w:rsid w:val="65B65CC2"/>
    <w:rsid w:val="65D27BFB"/>
    <w:rsid w:val="65E33BA7"/>
    <w:rsid w:val="65F514DA"/>
    <w:rsid w:val="6625033A"/>
    <w:rsid w:val="66356F49"/>
    <w:rsid w:val="663920D5"/>
    <w:rsid w:val="663A696B"/>
    <w:rsid w:val="6644330D"/>
    <w:rsid w:val="66476033"/>
    <w:rsid w:val="668A01EE"/>
    <w:rsid w:val="668A56CE"/>
    <w:rsid w:val="668E3AC1"/>
    <w:rsid w:val="669E7027"/>
    <w:rsid w:val="66A631A5"/>
    <w:rsid w:val="66AA76F2"/>
    <w:rsid w:val="66C67520"/>
    <w:rsid w:val="66CF7CAA"/>
    <w:rsid w:val="66D05741"/>
    <w:rsid w:val="66D3237B"/>
    <w:rsid w:val="66EA4494"/>
    <w:rsid w:val="66FB75D5"/>
    <w:rsid w:val="670744F2"/>
    <w:rsid w:val="67166EC5"/>
    <w:rsid w:val="67210094"/>
    <w:rsid w:val="672873BE"/>
    <w:rsid w:val="67336828"/>
    <w:rsid w:val="673F1301"/>
    <w:rsid w:val="674C6625"/>
    <w:rsid w:val="675E1C55"/>
    <w:rsid w:val="676A31F2"/>
    <w:rsid w:val="676F1DED"/>
    <w:rsid w:val="67AF5EA9"/>
    <w:rsid w:val="67BB3273"/>
    <w:rsid w:val="67C41F2A"/>
    <w:rsid w:val="67C76F1A"/>
    <w:rsid w:val="67DB1AD6"/>
    <w:rsid w:val="67EC2A68"/>
    <w:rsid w:val="6844417F"/>
    <w:rsid w:val="68465511"/>
    <w:rsid w:val="685D3705"/>
    <w:rsid w:val="686167C2"/>
    <w:rsid w:val="68704AA5"/>
    <w:rsid w:val="6883311E"/>
    <w:rsid w:val="688C5ED6"/>
    <w:rsid w:val="68A659CE"/>
    <w:rsid w:val="68C107A0"/>
    <w:rsid w:val="68D127D3"/>
    <w:rsid w:val="68E432F2"/>
    <w:rsid w:val="68E97421"/>
    <w:rsid w:val="69020613"/>
    <w:rsid w:val="69097939"/>
    <w:rsid w:val="693D62E1"/>
    <w:rsid w:val="69545358"/>
    <w:rsid w:val="69631400"/>
    <w:rsid w:val="696B7D99"/>
    <w:rsid w:val="698A76FD"/>
    <w:rsid w:val="699157D7"/>
    <w:rsid w:val="69B66F20"/>
    <w:rsid w:val="69D54202"/>
    <w:rsid w:val="69FD3129"/>
    <w:rsid w:val="6A2F77B5"/>
    <w:rsid w:val="6A343DC6"/>
    <w:rsid w:val="6A555808"/>
    <w:rsid w:val="6AB91031"/>
    <w:rsid w:val="6ABD68F1"/>
    <w:rsid w:val="6AE5685D"/>
    <w:rsid w:val="6AF31962"/>
    <w:rsid w:val="6B474827"/>
    <w:rsid w:val="6B482224"/>
    <w:rsid w:val="6B7211DE"/>
    <w:rsid w:val="6B77551A"/>
    <w:rsid w:val="6B8E72AE"/>
    <w:rsid w:val="6B9421B9"/>
    <w:rsid w:val="6B9531E5"/>
    <w:rsid w:val="6BAC63E0"/>
    <w:rsid w:val="6BBB33ED"/>
    <w:rsid w:val="6BDE66B6"/>
    <w:rsid w:val="6BE36C2B"/>
    <w:rsid w:val="6BFA55EE"/>
    <w:rsid w:val="6C0C44C9"/>
    <w:rsid w:val="6C1352B9"/>
    <w:rsid w:val="6C172559"/>
    <w:rsid w:val="6C303976"/>
    <w:rsid w:val="6C3D4927"/>
    <w:rsid w:val="6C9933BC"/>
    <w:rsid w:val="6C9F15FB"/>
    <w:rsid w:val="6CA2751B"/>
    <w:rsid w:val="6CBA004C"/>
    <w:rsid w:val="6CFA2340"/>
    <w:rsid w:val="6D0547D1"/>
    <w:rsid w:val="6D1839B1"/>
    <w:rsid w:val="6D1A1616"/>
    <w:rsid w:val="6D1E0E37"/>
    <w:rsid w:val="6D445E0B"/>
    <w:rsid w:val="6D641510"/>
    <w:rsid w:val="6D6A206F"/>
    <w:rsid w:val="6D6A31B3"/>
    <w:rsid w:val="6D825849"/>
    <w:rsid w:val="6D827E23"/>
    <w:rsid w:val="6D86246C"/>
    <w:rsid w:val="6D99593A"/>
    <w:rsid w:val="6DBC5B42"/>
    <w:rsid w:val="6DFE1B17"/>
    <w:rsid w:val="6E26525D"/>
    <w:rsid w:val="6E321A3D"/>
    <w:rsid w:val="6E443ACA"/>
    <w:rsid w:val="6E4C0058"/>
    <w:rsid w:val="6E54042A"/>
    <w:rsid w:val="6E5D26A2"/>
    <w:rsid w:val="6EB07E03"/>
    <w:rsid w:val="6ED6059C"/>
    <w:rsid w:val="6EE558A8"/>
    <w:rsid w:val="6EF12333"/>
    <w:rsid w:val="6F081637"/>
    <w:rsid w:val="6F087EB1"/>
    <w:rsid w:val="6F2E5FE3"/>
    <w:rsid w:val="6F4B2BF8"/>
    <w:rsid w:val="6F545D05"/>
    <w:rsid w:val="6F7B76F7"/>
    <w:rsid w:val="6F926414"/>
    <w:rsid w:val="6FA12224"/>
    <w:rsid w:val="6FB21465"/>
    <w:rsid w:val="6FCE7F47"/>
    <w:rsid w:val="6FCF14BB"/>
    <w:rsid w:val="701A4350"/>
    <w:rsid w:val="7035009B"/>
    <w:rsid w:val="703A5C84"/>
    <w:rsid w:val="703B3BFC"/>
    <w:rsid w:val="70456902"/>
    <w:rsid w:val="705A1D38"/>
    <w:rsid w:val="7065477C"/>
    <w:rsid w:val="70820B29"/>
    <w:rsid w:val="708D191D"/>
    <w:rsid w:val="70914172"/>
    <w:rsid w:val="70997CB9"/>
    <w:rsid w:val="709C0DB2"/>
    <w:rsid w:val="70AB722A"/>
    <w:rsid w:val="70B1303E"/>
    <w:rsid w:val="70B72A63"/>
    <w:rsid w:val="70DE7187"/>
    <w:rsid w:val="71132467"/>
    <w:rsid w:val="7141649A"/>
    <w:rsid w:val="714705A7"/>
    <w:rsid w:val="714B0EF5"/>
    <w:rsid w:val="715B36C9"/>
    <w:rsid w:val="715E244A"/>
    <w:rsid w:val="716B5EC8"/>
    <w:rsid w:val="7176572E"/>
    <w:rsid w:val="717F5DD2"/>
    <w:rsid w:val="718E26A5"/>
    <w:rsid w:val="71933EEC"/>
    <w:rsid w:val="71942D24"/>
    <w:rsid w:val="719E60CA"/>
    <w:rsid w:val="71AC74AE"/>
    <w:rsid w:val="71B165AA"/>
    <w:rsid w:val="71C75B5D"/>
    <w:rsid w:val="71EB6B86"/>
    <w:rsid w:val="72057AF3"/>
    <w:rsid w:val="7212465B"/>
    <w:rsid w:val="72341D79"/>
    <w:rsid w:val="725155CA"/>
    <w:rsid w:val="72545E9B"/>
    <w:rsid w:val="726174E1"/>
    <w:rsid w:val="72733709"/>
    <w:rsid w:val="72827C51"/>
    <w:rsid w:val="728753A3"/>
    <w:rsid w:val="72961AE5"/>
    <w:rsid w:val="72A8454E"/>
    <w:rsid w:val="72AF1492"/>
    <w:rsid w:val="72D25CF7"/>
    <w:rsid w:val="72D830CD"/>
    <w:rsid w:val="72D95E64"/>
    <w:rsid w:val="733669CF"/>
    <w:rsid w:val="733B3FEE"/>
    <w:rsid w:val="735D734C"/>
    <w:rsid w:val="73623646"/>
    <w:rsid w:val="73797A10"/>
    <w:rsid w:val="737D5BDE"/>
    <w:rsid w:val="73834141"/>
    <w:rsid w:val="73A83C30"/>
    <w:rsid w:val="73BC6B9C"/>
    <w:rsid w:val="73BD0467"/>
    <w:rsid w:val="73C85C13"/>
    <w:rsid w:val="73FC46FB"/>
    <w:rsid w:val="740E460A"/>
    <w:rsid w:val="7413358A"/>
    <w:rsid w:val="741C3CF1"/>
    <w:rsid w:val="74217A28"/>
    <w:rsid w:val="7433768D"/>
    <w:rsid w:val="74551D66"/>
    <w:rsid w:val="74777C1C"/>
    <w:rsid w:val="747B42EB"/>
    <w:rsid w:val="747C1D84"/>
    <w:rsid w:val="74916F80"/>
    <w:rsid w:val="74963132"/>
    <w:rsid w:val="74E02DF6"/>
    <w:rsid w:val="74E124F8"/>
    <w:rsid w:val="74EC3FB7"/>
    <w:rsid w:val="74EE2C8B"/>
    <w:rsid w:val="750220D2"/>
    <w:rsid w:val="750F430D"/>
    <w:rsid w:val="75666FB1"/>
    <w:rsid w:val="7572204E"/>
    <w:rsid w:val="7596698B"/>
    <w:rsid w:val="759A2C1F"/>
    <w:rsid w:val="75A90C67"/>
    <w:rsid w:val="75A93DE7"/>
    <w:rsid w:val="75B26173"/>
    <w:rsid w:val="75B35774"/>
    <w:rsid w:val="75D82B55"/>
    <w:rsid w:val="75F503B1"/>
    <w:rsid w:val="760568F1"/>
    <w:rsid w:val="76063E14"/>
    <w:rsid w:val="762874C1"/>
    <w:rsid w:val="762A7107"/>
    <w:rsid w:val="763B684D"/>
    <w:rsid w:val="76617C75"/>
    <w:rsid w:val="766B0D98"/>
    <w:rsid w:val="767C6C8A"/>
    <w:rsid w:val="767E34F8"/>
    <w:rsid w:val="76B10996"/>
    <w:rsid w:val="76C90CA0"/>
    <w:rsid w:val="76CC0709"/>
    <w:rsid w:val="76CD33CF"/>
    <w:rsid w:val="76EF5D3C"/>
    <w:rsid w:val="770C6B69"/>
    <w:rsid w:val="772E1233"/>
    <w:rsid w:val="773C4E1E"/>
    <w:rsid w:val="77470A38"/>
    <w:rsid w:val="7753787E"/>
    <w:rsid w:val="775524F9"/>
    <w:rsid w:val="776220CD"/>
    <w:rsid w:val="777101AF"/>
    <w:rsid w:val="77787755"/>
    <w:rsid w:val="77842626"/>
    <w:rsid w:val="778F430C"/>
    <w:rsid w:val="77994313"/>
    <w:rsid w:val="779A3088"/>
    <w:rsid w:val="77A44F52"/>
    <w:rsid w:val="77A62C74"/>
    <w:rsid w:val="77AD0D1B"/>
    <w:rsid w:val="77C9748D"/>
    <w:rsid w:val="77D74624"/>
    <w:rsid w:val="77EF1FF4"/>
    <w:rsid w:val="77F0257B"/>
    <w:rsid w:val="78183066"/>
    <w:rsid w:val="78523284"/>
    <w:rsid w:val="786904AE"/>
    <w:rsid w:val="786A01D0"/>
    <w:rsid w:val="7899509D"/>
    <w:rsid w:val="78BB41EE"/>
    <w:rsid w:val="78C54FC9"/>
    <w:rsid w:val="78D04695"/>
    <w:rsid w:val="78D40971"/>
    <w:rsid w:val="78DB33FC"/>
    <w:rsid w:val="78E439FC"/>
    <w:rsid w:val="79086816"/>
    <w:rsid w:val="790B3125"/>
    <w:rsid w:val="79100A4F"/>
    <w:rsid w:val="79111010"/>
    <w:rsid w:val="791453EC"/>
    <w:rsid w:val="791D00B0"/>
    <w:rsid w:val="793A0FDA"/>
    <w:rsid w:val="795A0192"/>
    <w:rsid w:val="799A0BB1"/>
    <w:rsid w:val="799C15A0"/>
    <w:rsid w:val="79BD372C"/>
    <w:rsid w:val="79CA76E4"/>
    <w:rsid w:val="79F937B0"/>
    <w:rsid w:val="7A0518D3"/>
    <w:rsid w:val="7A072E1B"/>
    <w:rsid w:val="7A0F12E6"/>
    <w:rsid w:val="7A2F1C14"/>
    <w:rsid w:val="7A443267"/>
    <w:rsid w:val="7A516D36"/>
    <w:rsid w:val="7A791EA9"/>
    <w:rsid w:val="7A824C3A"/>
    <w:rsid w:val="7A9C0BFC"/>
    <w:rsid w:val="7AA013ED"/>
    <w:rsid w:val="7AD701C1"/>
    <w:rsid w:val="7AD92FE1"/>
    <w:rsid w:val="7AF73A40"/>
    <w:rsid w:val="7AFE2398"/>
    <w:rsid w:val="7B022868"/>
    <w:rsid w:val="7B0F4930"/>
    <w:rsid w:val="7B194369"/>
    <w:rsid w:val="7B2044C3"/>
    <w:rsid w:val="7B3103E1"/>
    <w:rsid w:val="7B42114F"/>
    <w:rsid w:val="7B4E4228"/>
    <w:rsid w:val="7B4F6B6A"/>
    <w:rsid w:val="7B9938F9"/>
    <w:rsid w:val="7B9E5B3A"/>
    <w:rsid w:val="7BA00EA3"/>
    <w:rsid w:val="7BAC7CD4"/>
    <w:rsid w:val="7BC22F17"/>
    <w:rsid w:val="7BC7231A"/>
    <w:rsid w:val="7BEA7F06"/>
    <w:rsid w:val="7BEB6708"/>
    <w:rsid w:val="7C08259D"/>
    <w:rsid w:val="7C146794"/>
    <w:rsid w:val="7C1576DC"/>
    <w:rsid w:val="7C1A6555"/>
    <w:rsid w:val="7C461BA7"/>
    <w:rsid w:val="7C6F7A0C"/>
    <w:rsid w:val="7C730D95"/>
    <w:rsid w:val="7C811ABB"/>
    <w:rsid w:val="7C8230F2"/>
    <w:rsid w:val="7C963DC3"/>
    <w:rsid w:val="7CA21748"/>
    <w:rsid w:val="7CA35BA7"/>
    <w:rsid w:val="7CA54478"/>
    <w:rsid w:val="7CF124AE"/>
    <w:rsid w:val="7CF801B8"/>
    <w:rsid w:val="7D004C18"/>
    <w:rsid w:val="7D026129"/>
    <w:rsid w:val="7D0B4D82"/>
    <w:rsid w:val="7D175F44"/>
    <w:rsid w:val="7D1879C6"/>
    <w:rsid w:val="7D267480"/>
    <w:rsid w:val="7D2F00F5"/>
    <w:rsid w:val="7D3C06CF"/>
    <w:rsid w:val="7D4C7846"/>
    <w:rsid w:val="7D6E5376"/>
    <w:rsid w:val="7D6F22E4"/>
    <w:rsid w:val="7D885D6B"/>
    <w:rsid w:val="7D8E6563"/>
    <w:rsid w:val="7D9E0355"/>
    <w:rsid w:val="7DA176CC"/>
    <w:rsid w:val="7DBB0EB6"/>
    <w:rsid w:val="7DBC05DA"/>
    <w:rsid w:val="7DC05BE2"/>
    <w:rsid w:val="7DC51FB6"/>
    <w:rsid w:val="7DD3005E"/>
    <w:rsid w:val="7DE03C2C"/>
    <w:rsid w:val="7E192CF0"/>
    <w:rsid w:val="7E3C48CF"/>
    <w:rsid w:val="7E43770C"/>
    <w:rsid w:val="7E44174B"/>
    <w:rsid w:val="7E604B60"/>
    <w:rsid w:val="7E6B77EA"/>
    <w:rsid w:val="7EBB1EA8"/>
    <w:rsid w:val="7EBB5411"/>
    <w:rsid w:val="7EC12B9C"/>
    <w:rsid w:val="7EC218D0"/>
    <w:rsid w:val="7EC65A6F"/>
    <w:rsid w:val="7EF96D2C"/>
    <w:rsid w:val="7EFA0739"/>
    <w:rsid w:val="7EFB3431"/>
    <w:rsid w:val="7F0023E1"/>
    <w:rsid w:val="7F0F656B"/>
    <w:rsid w:val="7F423106"/>
    <w:rsid w:val="7F493429"/>
    <w:rsid w:val="7F72403E"/>
    <w:rsid w:val="7F734F41"/>
    <w:rsid w:val="7F777482"/>
    <w:rsid w:val="7F831B16"/>
    <w:rsid w:val="7F8D6C67"/>
    <w:rsid w:val="7FA01D83"/>
    <w:rsid w:val="7FAC6400"/>
    <w:rsid w:val="7FDA2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BC691C-0BD3-4668-9D9F-E20B6A61E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1"/>
    <w:next w:val="a"/>
    <w:link w:val="2Char"/>
    <w:qFormat/>
    <w:pPr>
      <w:tabs>
        <w:tab w:val="clear" w:pos="432"/>
        <w:tab w:val="left" w:pos="576"/>
      </w:tabs>
      <w:spacing w:before="240" w:after="60"/>
      <w:outlineLvl w:val="1"/>
    </w:pPr>
    <w:rPr>
      <w:rFonts w:cs="Arial"/>
      <w:b/>
      <w:bCs/>
      <w:iCs/>
      <w:szCs w:val="28"/>
      <w:lang w:val="en-US"/>
    </w:rPr>
  </w:style>
  <w:style w:type="paragraph" w:styleId="3">
    <w:name w:val="heading 3"/>
    <w:basedOn w:val="2"/>
    <w:next w:val="a"/>
    <w:link w:val="3Char"/>
    <w:qFormat/>
    <w:pPr>
      <w:tabs>
        <w:tab w:val="clear" w:pos="576"/>
        <w:tab w:val="left" w:pos="720"/>
      </w:tabs>
      <w:ind w:left="720" w:hanging="720"/>
      <w:outlineLvl w:val="2"/>
    </w:pPr>
    <w:rPr>
      <w:sz w:val="24"/>
      <w:szCs w:val="26"/>
    </w:rPr>
  </w:style>
  <w:style w:type="paragraph" w:styleId="4">
    <w:name w:val="heading 4"/>
    <w:basedOn w:val="3"/>
    <w:next w:val="a"/>
    <w:link w:val="4Char"/>
    <w:qFormat/>
    <w:pPr>
      <w:tabs>
        <w:tab w:val="clear" w:pos="720"/>
        <w:tab w:val="left" w:pos="864"/>
      </w:tabs>
      <w:ind w:left="864" w:hanging="864"/>
      <w:outlineLvl w:val="3"/>
    </w:pPr>
    <w:rPr>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nhideWhenUsed/>
    <w:qFormat/>
  </w:style>
  <w:style w:type="paragraph" w:styleId="aa">
    <w:name w:val="Body Text Indent"/>
    <w:basedOn w:val="a"/>
    <w:qFormat/>
    <w:pPr>
      <w:spacing w:after="120"/>
      <w:ind w:left="283"/>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snapToGrid w:val="0"/>
    </w:pPr>
  </w:style>
  <w:style w:type="paragraph" w:styleId="ad">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e">
    <w:name w:val="List"/>
    <w:basedOn w:val="a"/>
    <w:qFormat/>
    <w:pPr>
      <w:ind w:left="283" w:hanging="283"/>
    </w:pPr>
  </w:style>
  <w:style w:type="paragraph" w:styleId="af">
    <w:name w:val="footnote text"/>
    <w:basedOn w:val="a"/>
    <w:uiPriority w:val="99"/>
    <w:unhideWhenUsed/>
    <w:qFormat/>
    <w:pPr>
      <w:snapToGrid w:val="0"/>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page number"/>
    <w:basedOn w:val="a1"/>
    <w:semiHidden/>
    <w:qFormat/>
  </w:style>
  <w:style w:type="character" w:styleId="af5">
    <w:name w:val="FollowedHyperlink"/>
    <w:basedOn w:val="a1"/>
    <w:qFormat/>
    <w:rPr>
      <w:color w:val="800080"/>
      <w:u w:val="single"/>
    </w:rPr>
  </w:style>
  <w:style w:type="character" w:styleId="af6">
    <w:name w:val="Emphasis"/>
    <w:basedOn w:val="a1"/>
    <w:uiPriority w:val="20"/>
    <w:qFormat/>
    <w:rPr>
      <w:i/>
    </w:rPr>
  </w:style>
  <w:style w:type="character" w:styleId="af7">
    <w:name w:val="Hyperlink"/>
    <w:basedOn w:val="a1"/>
    <w:uiPriority w:val="99"/>
    <w:unhideWhenUsed/>
    <w:qFormat/>
    <w:rPr>
      <w:color w:val="0000FF"/>
      <w:u w:val="single"/>
    </w:rPr>
  </w:style>
  <w:style w:type="character" w:styleId="af8">
    <w:name w:val="annotation reference"/>
    <w:basedOn w:val="a1"/>
    <w:unhideWhenUsed/>
    <w:qFormat/>
    <w:rPr>
      <w:sz w:val="16"/>
      <w:szCs w:val="16"/>
    </w:rPr>
  </w:style>
  <w:style w:type="character" w:styleId="af9">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34"/>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a">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20">
    <w:name w:val="列出段落2"/>
    <w:basedOn w:val="a"/>
    <w:uiPriority w:val="99"/>
    <w:qFormat/>
    <w:pPr>
      <w:ind w:firstLineChars="200" w:firstLine="420"/>
    </w:pPr>
  </w:style>
  <w:style w:type="paragraph" w:customStyle="1" w:styleId="21">
    <w:name w:val="列出段落21"/>
    <w:basedOn w:val="a"/>
    <w:uiPriority w:val="99"/>
    <w:semiHidden/>
    <w:qFormat/>
    <w:pPr>
      <w:ind w:firstLineChars="200" w:firstLine="420"/>
    </w:pPr>
  </w:style>
  <w:style w:type="character" w:customStyle="1" w:styleId="2Char">
    <w:name w:val="标题 2 Char"/>
    <w:basedOn w:val="a1"/>
    <w:link w:val="2"/>
    <w:qFormat/>
    <w:rPr>
      <w:rFonts w:ascii="Times New Roman" w:eastAsia="Times New Roman" w:hAnsi="Times New Roman" w:cs="Arial"/>
      <w:b/>
      <w:bCs/>
      <w:iCs/>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styleId="afb">
    <w:name w:val="List Paragraph"/>
    <w:basedOn w:val="a"/>
    <w:uiPriority w:val="34"/>
    <w:qFormat/>
    <w:pPr>
      <w:ind w:firstLineChars="200" w:firstLine="420"/>
    </w:pPr>
  </w:style>
  <w:style w:type="paragraph" w:customStyle="1" w:styleId="22">
    <w:name w:val="修订2"/>
    <w:hidden/>
    <w:uiPriority w:val="99"/>
    <w:semiHidden/>
    <w:qFormat/>
    <w:rPr>
      <w:rFonts w:eastAsia="Times New Roman"/>
      <w:lang w:val="en-GB" w:eastAsia="en-US"/>
    </w:rPr>
  </w:style>
  <w:style w:type="paragraph" w:customStyle="1" w:styleId="31">
    <w:name w:val="修订3"/>
    <w:hidden/>
    <w:uiPriority w:val="99"/>
    <w:semiHidden/>
    <w:qFormat/>
    <w:rPr>
      <w:rFonts w:eastAsia="Times New Roman"/>
      <w:lang w:val="en-GB" w:eastAsia="en-US"/>
    </w:rPr>
  </w:style>
  <w:style w:type="paragraph" w:customStyle="1" w:styleId="32">
    <w:name w:val="正文3"/>
    <w:qFormat/>
    <w:rPr>
      <w:rFonts w:ascii="Times" w:hAnsi="Times" w:cs="Times"/>
      <w:sz w:val="24"/>
      <w:szCs w:val="24"/>
    </w:rPr>
  </w:style>
  <w:style w:type="paragraph" w:customStyle="1" w:styleId="xmsonormal">
    <w:name w:val="xmsonormal"/>
    <w:basedOn w:val="a"/>
    <w:qFormat/>
    <w:rPr>
      <w:rFonts w:ascii="宋体" w:eastAsia="宋体" w:hAnsi="宋体" w:cs="宋体"/>
      <w:sz w:val="24"/>
      <w:lang w:val="en-US" w:eastAsia="zh-CN"/>
    </w:rPr>
  </w:style>
  <w:style w:type="character" w:customStyle="1" w:styleId="xapple-converted-space">
    <w:name w:val="xapple-converted-space"/>
    <w:qFormat/>
  </w:style>
  <w:style w:type="paragraph" w:customStyle="1" w:styleId="xxmsonormal">
    <w:name w:val="xxmsonormal"/>
    <w:basedOn w:val="a"/>
    <w:qFormat/>
    <w:rPr>
      <w:rFonts w:ascii="Calibri" w:eastAsia="Calibri" w:hAnsi="Calibri" w:cs="Calibri"/>
      <w:sz w:val="22"/>
      <w:szCs w:val="22"/>
      <w:lang w:val="en-US"/>
    </w:rPr>
  </w:style>
  <w:style w:type="paragraph" w:customStyle="1" w:styleId="xxmsolistparagraph">
    <w:name w:val="xxmsolistparagraph"/>
    <w:basedOn w:val="a"/>
    <w:qFormat/>
    <w:rPr>
      <w:rFonts w:ascii="Calibri" w:eastAsia="Calibri" w:hAnsi="Calibri" w:cs="Calibri"/>
      <w:sz w:val="22"/>
      <w:szCs w:val="22"/>
      <w:lang w:val="en-US"/>
    </w:rPr>
  </w:style>
  <w:style w:type="character" w:customStyle="1" w:styleId="DefaultParagraphFont2">
    <w:name w:val="Default Paragraph Font 2"/>
    <w:uiPriority w:val="1"/>
    <w:semiHidden/>
    <w:unhideWhenUsed/>
    <w:qFormat/>
  </w:style>
  <w:style w:type="character" w:customStyle="1" w:styleId="3Char">
    <w:name w:val="标题 3 Char"/>
    <w:link w:val="3"/>
    <w:qFormat/>
    <w:rPr>
      <w:rFonts w:ascii="Arial" w:hAnsi="Arial" w:cs="Arial"/>
      <w:b/>
      <w:bCs/>
      <w:iCs/>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CB1F16-D618-4E9E-AA74-85F865AFD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5649</Words>
  <Characters>32202</Characters>
  <Application>Microsoft Office Word</Application>
  <DocSecurity>0</DocSecurity>
  <Lines>268</Lines>
  <Paragraphs>75</Paragraphs>
  <ScaleCrop>false</ScaleCrop>
  <Company>ZTE</Company>
  <LinksUpToDate>false</LinksUpToDate>
  <CharactersWithSpaces>37776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cp:lastPrinted>2011-10-28T07:16:00Z</cp:lastPrinted>
  <dcterms:created xsi:type="dcterms:W3CDTF">2021-05-10T00:58:00Z</dcterms:created>
  <dcterms:modified xsi:type="dcterms:W3CDTF">2021-05-11T01:59:00Z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